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0"/>
        <w:gridCol w:w="1008"/>
        <w:gridCol w:w="4032"/>
      </w:tblGrid>
      <w:tr w:rsidR="00DC4753" w:rsidRPr="008668A0" w14:paraId="1B813A13" w14:textId="77777777" w:rsidTr="00577B9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A90A2B4" w14:textId="70419D79" w:rsidR="00441AD5" w:rsidRPr="008668A0" w:rsidRDefault="00CD6A58" w:rsidP="00CD6A58">
            <w:pPr>
              <w:tabs>
                <w:tab w:val="right" w:leader="underscore" w:pos="10800"/>
              </w:tabs>
              <w:ind w:left="720"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Acetic Acid in Water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E8BBE" w14:textId="77777777" w:rsidR="00441AD5" w:rsidRPr="008668A0" w:rsidRDefault="00DC4753" w:rsidP="00521823">
            <w:pPr>
              <w:tabs>
                <w:tab w:val="left" w:pos="5760"/>
                <w:tab w:val="right" w:leader="underscore" w:pos="10800"/>
              </w:tabs>
              <w:jc w:val="right"/>
            </w:pPr>
            <w:r w:rsidRPr="008668A0">
              <w:t>Name:</w:t>
            </w: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  <w:vAlign w:val="bottom"/>
          </w:tcPr>
          <w:p w14:paraId="6E039BE9" w14:textId="77777777" w:rsidR="00441AD5" w:rsidRPr="008668A0" w:rsidRDefault="00441AD5" w:rsidP="00521823">
            <w:pPr>
              <w:tabs>
                <w:tab w:val="left" w:pos="5760"/>
                <w:tab w:val="right" w:leader="underscore" w:pos="10800"/>
              </w:tabs>
              <w:jc w:val="center"/>
            </w:pPr>
          </w:p>
        </w:tc>
      </w:tr>
      <w:tr w:rsidR="00DC4753" w:rsidRPr="008668A0" w14:paraId="2D35FE5F" w14:textId="77777777" w:rsidTr="00577B9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79DAB44" w14:textId="181D5B0C" w:rsidR="00441AD5" w:rsidRPr="008668A0" w:rsidRDefault="00AB66AE" w:rsidP="00AB66AE">
            <w:pPr>
              <w:tabs>
                <w:tab w:val="left" w:pos="5760"/>
                <w:tab w:val="right" w:leader="underscore" w:pos="10800"/>
              </w:tabs>
            </w:pPr>
            <w:r>
              <w:t xml:space="preserve">Hand-In, </w:t>
            </w:r>
            <w:proofErr w:type="spellStart"/>
            <w:r>
              <w:t>Chem</w:t>
            </w:r>
            <w:proofErr w:type="spellEnd"/>
            <w:r>
              <w:t xml:space="preserve"> 210L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02AAB" w14:textId="77777777" w:rsidR="00441AD5" w:rsidRPr="008668A0" w:rsidRDefault="00DC4753" w:rsidP="00521823">
            <w:pPr>
              <w:tabs>
                <w:tab w:val="left" w:pos="5760"/>
                <w:tab w:val="right" w:leader="underscore" w:pos="10800"/>
              </w:tabs>
              <w:jc w:val="right"/>
            </w:pPr>
            <w:r w:rsidRPr="008668A0">
              <w:t>Partner:</w:t>
            </w: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31A93B" w14:textId="77777777" w:rsidR="00441AD5" w:rsidRPr="008668A0" w:rsidRDefault="00441AD5" w:rsidP="00521823">
            <w:pPr>
              <w:tabs>
                <w:tab w:val="left" w:pos="5760"/>
                <w:tab w:val="right" w:leader="underscore" w:pos="10800"/>
              </w:tabs>
              <w:jc w:val="center"/>
            </w:pPr>
          </w:p>
        </w:tc>
      </w:tr>
    </w:tbl>
    <w:p w14:paraId="74E35017" w14:textId="77777777" w:rsidR="0044634D" w:rsidRPr="002E1AF3" w:rsidRDefault="0044634D" w:rsidP="00DD0054">
      <w:pPr>
        <w:ind w:left="360" w:hanging="360"/>
      </w:pPr>
    </w:p>
    <w:p w14:paraId="5639C4B6" w14:textId="7C6B0996" w:rsidR="00DD0054" w:rsidRPr="00D02E8A" w:rsidRDefault="00D02E8A" w:rsidP="00D02E8A">
      <w:pPr>
        <w:ind w:left="360" w:hanging="360"/>
        <w:rPr>
          <w:rFonts w:ascii="Times" w:hAnsi="Times"/>
        </w:rPr>
      </w:pPr>
      <w:r w:rsidRPr="00AA1EF3">
        <w:rPr>
          <w:rStyle w:val="return"/>
        </w:rPr>
        <w:t>See the attached rubric for more detailed information about grading.</w:t>
      </w:r>
    </w:p>
    <w:p w14:paraId="013C6A4A" w14:textId="77777777" w:rsidR="00DD0054" w:rsidRPr="008668A0" w:rsidRDefault="00DD0054">
      <w:pPr>
        <w:rPr>
          <w:sz w:val="12"/>
          <w:szCs w:val="12"/>
        </w:rPr>
      </w:pPr>
    </w:p>
    <w:p w14:paraId="2A289A9F" w14:textId="3172EA02" w:rsidR="00CD6A58" w:rsidRDefault="00540C9F">
      <w:pPr>
        <w:ind w:left="360" w:hanging="360"/>
      </w:pPr>
      <w:r w:rsidRPr="008668A0">
        <w:t>1.</w:t>
      </w:r>
      <w:r w:rsidRPr="008668A0">
        <w:tab/>
      </w:r>
      <w:r w:rsidR="00263E8E">
        <w:t>(3</w:t>
      </w:r>
      <w:r w:rsidR="00D02E8A">
        <w:t xml:space="preserve"> points) </w:t>
      </w:r>
      <w:r w:rsidR="00CD6A58" w:rsidRPr="00CD6A58">
        <w:t xml:space="preserve">Write a balanced chemical equation for the </w:t>
      </w:r>
      <w:r w:rsidR="00E06C6F" w:rsidRPr="00CD6A58">
        <w:t xml:space="preserve">acid dissociation </w:t>
      </w:r>
      <w:r w:rsidR="00CD6A58" w:rsidRPr="00CD6A58">
        <w:t>reaction of acetic acid with water</w:t>
      </w:r>
      <w:r w:rsidR="00CD6A58">
        <w:t>.  Then</w:t>
      </w:r>
      <w:r w:rsidR="00CD6A58" w:rsidRPr="00CD6A58">
        <w:t xml:space="preserve"> write a correct equilibrium </w:t>
      </w:r>
      <w:r w:rsidR="00CD6A58">
        <w:t xml:space="preserve">constant </w:t>
      </w:r>
      <w:r w:rsidR="00CD6A58" w:rsidRPr="00CD6A58">
        <w:t>expression</w:t>
      </w:r>
      <w:r w:rsidR="00CD6A58">
        <w:t>,</w:t>
      </w:r>
      <w:r w:rsidR="00CD6A58" w:rsidRPr="00CD6A58">
        <w:t xml:space="preserve"> </w:t>
      </w:r>
      <w:proofErr w:type="spellStart"/>
      <w:r w:rsidR="00CD6A58" w:rsidRPr="00CD6A58">
        <w:rPr>
          <w:i/>
        </w:rPr>
        <w:t>K</w:t>
      </w:r>
      <w:r w:rsidR="00CD6A58" w:rsidRPr="00CD6A58">
        <w:rPr>
          <w:vertAlign w:val="subscript"/>
        </w:rPr>
        <w:t>a</w:t>
      </w:r>
      <w:proofErr w:type="spellEnd"/>
      <w:r w:rsidR="00CD6A58">
        <w:rPr>
          <w:rStyle w:val="return"/>
        </w:rPr>
        <w:t>,</w:t>
      </w:r>
      <w:r w:rsidR="00CD6A58">
        <w:t xml:space="preserve"> for this reaction</w:t>
      </w:r>
      <w:r w:rsidR="00CD6A58" w:rsidRPr="00CD6A58">
        <w:t xml:space="preserve"> and list the</w:t>
      </w:r>
      <w:r w:rsidR="00E06C6F">
        <w:t xml:space="preserve"> known</w:t>
      </w:r>
      <w:r w:rsidR="00CD6A58" w:rsidRPr="00CD6A58">
        <w:t xml:space="preserve"> </w:t>
      </w:r>
      <w:proofErr w:type="spellStart"/>
      <w:r w:rsidR="00CD6A58" w:rsidRPr="00CD6A58">
        <w:rPr>
          <w:i/>
        </w:rPr>
        <w:t>K</w:t>
      </w:r>
      <w:r w:rsidR="00CD6A58" w:rsidRPr="00CD6A58">
        <w:rPr>
          <w:vertAlign w:val="subscript"/>
        </w:rPr>
        <w:t>a</w:t>
      </w:r>
      <w:proofErr w:type="spellEnd"/>
      <w:r w:rsidR="00CD6A58" w:rsidRPr="00CD6A58">
        <w:t xml:space="preserve"> value (</w:t>
      </w:r>
      <w:r w:rsidR="00E66E37">
        <w:t>cite the source from which you obtained the</w:t>
      </w:r>
      <w:r w:rsidR="00CD6A58">
        <w:t xml:space="preserve"> value</w:t>
      </w:r>
      <w:r w:rsidR="00CD6A58" w:rsidRPr="00CD6A58">
        <w:t>).</w:t>
      </w:r>
    </w:p>
    <w:p w14:paraId="6968FAD0" w14:textId="77777777" w:rsidR="008E5300" w:rsidRDefault="008E5300">
      <w:pPr>
        <w:ind w:left="360" w:hanging="360"/>
      </w:pPr>
    </w:p>
    <w:p w14:paraId="2C9613AA" w14:textId="336F38BF" w:rsidR="008E5300" w:rsidRPr="005D7444" w:rsidRDefault="008E5300" w:rsidP="008E5300">
      <w:pPr>
        <w:ind w:left="360" w:hanging="360"/>
        <w:rPr>
          <w:b/>
        </w:rPr>
      </w:pPr>
      <w:r>
        <w:tab/>
      </w:r>
      <w:r w:rsidRPr="005D7444">
        <w:rPr>
          <w:b/>
        </w:rPr>
        <w:t>{</w:t>
      </w:r>
      <w:r w:rsidR="00CD6A58" w:rsidRPr="005D7444">
        <w:rPr>
          <w:b/>
        </w:rPr>
        <w:t>Type answer here</w:t>
      </w:r>
      <w:r w:rsidR="00D86481" w:rsidRPr="005D7444">
        <w:rPr>
          <w:b/>
        </w:rPr>
        <w:t>.</w:t>
      </w:r>
      <w:r w:rsidRPr="005D7444">
        <w:rPr>
          <w:b/>
        </w:rPr>
        <w:t>}</w:t>
      </w:r>
    </w:p>
    <w:p w14:paraId="636A28E0" w14:textId="77777777" w:rsidR="00F076AE" w:rsidRDefault="00F076AE" w:rsidP="001E118E">
      <w:pPr>
        <w:ind w:left="360" w:hanging="360"/>
      </w:pPr>
    </w:p>
    <w:p w14:paraId="52835C78" w14:textId="48F0BC4A" w:rsidR="001E118E" w:rsidRPr="001E118E" w:rsidRDefault="00F076AE" w:rsidP="001E118E">
      <w:pPr>
        <w:ind w:left="360" w:hanging="360"/>
        <w:rPr>
          <w:b/>
          <w:bCs/>
          <w:i/>
          <w:iCs/>
        </w:rPr>
      </w:pPr>
      <w:r>
        <w:rPr>
          <w:b/>
          <w:i/>
        </w:rPr>
        <w:t>The following questions refer to</w:t>
      </w:r>
      <w:r>
        <w:rPr>
          <w:b/>
          <w:bCs/>
          <w:i/>
          <w:iCs/>
        </w:rPr>
        <w:t xml:space="preserve"> Part 1 of this experiment in which</w:t>
      </w:r>
      <w:r w:rsidR="001E118E" w:rsidRPr="001E118E">
        <w:rPr>
          <w:b/>
          <w:bCs/>
          <w:i/>
          <w:iCs/>
        </w:rPr>
        <w:t xml:space="preserve"> you diluted a stock acetic acid solution with water.</w:t>
      </w:r>
      <w:r w:rsidR="00531B83">
        <w:rPr>
          <w:b/>
          <w:bCs/>
          <w:i/>
          <w:iCs/>
        </w:rPr>
        <w:br/>
      </w:r>
    </w:p>
    <w:p w14:paraId="2B17FCB2" w14:textId="48FBE5D3" w:rsidR="001E118E" w:rsidRPr="008668A0" w:rsidRDefault="001E118E" w:rsidP="001E118E">
      <w:pPr>
        <w:ind w:left="360" w:hanging="360"/>
      </w:pPr>
      <w:r w:rsidRPr="001E118E">
        <w:t>2.</w:t>
      </w:r>
      <w:r w:rsidRPr="001E118E">
        <w:tab/>
      </w:r>
      <w:r>
        <w:t xml:space="preserve">(3 points) </w:t>
      </w:r>
      <w:r w:rsidR="005D7444">
        <w:t xml:space="preserve">How </w:t>
      </w:r>
      <w:r w:rsidRPr="001E118E">
        <w:t>did the pH change</w:t>
      </w:r>
      <w:r w:rsidR="005D7444">
        <w:t xml:space="preserve"> and why did the pH change </w:t>
      </w:r>
      <w:r w:rsidRPr="001E118E">
        <w:t>in the way it did as you diluted the acetic acid solution?  Describe the change and explain</w:t>
      </w:r>
      <w:r>
        <w:t xml:space="preserve"> why it occurs</w:t>
      </w:r>
      <w:r w:rsidRPr="001E118E">
        <w:t>.</w:t>
      </w:r>
    </w:p>
    <w:p w14:paraId="39F3BD58" w14:textId="77777777" w:rsidR="004A1C83" w:rsidRPr="008668A0" w:rsidRDefault="004A1C83" w:rsidP="004A1C83">
      <w:pPr>
        <w:ind w:left="360" w:hanging="360"/>
      </w:pPr>
    </w:p>
    <w:p w14:paraId="56B3AAA4" w14:textId="6EB9D3A9" w:rsidR="004A1C83" w:rsidRPr="005D7444" w:rsidRDefault="00EA3EC7" w:rsidP="004A1C83">
      <w:pPr>
        <w:ind w:left="360" w:hanging="360"/>
        <w:rPr>
          <w:b/>
        </w:rPr>
      </w:pPr>
      <w:r>
        <w:tab/>
      </w:r>
      <w:r w:rsidR="00B752CC" w:rsidRPr="005D7444">
        <w:rPr>
          <w:b/>
        </w:rPr>
        <w:t>{Type answer here</w:t>
      </w:r>
      <w:r w:rsidR="00D86481" w:rsidRPr="005D7444">
        <w:rPr>
          <w:b/>
        </w:rPr>
        <w:t>.</w:t>
      </w:r>
      <w:r w:rsidR="00B752CC" w:rsidRPr="005D7444">
        <w:rPr>
          <w:b/>
        </w:rPr>
        <w:t>}</w:t>
      </w:r>
    </w:p>
    <w:p w14:paraId="1364AE52" w14:textId="77777777" w:rsidR="00521823" w:rsidRPr="008668A0" w:rsidRDefault="00521823">
      <w:pPr>
        <w:ind w:left="360" w:hanging="360"/>
      </w:pPr>
    </w:p>
    <w:p w14:paraId="17DDDCB9" w14:textId="1C0F49B8" w:rsidR="003A7AEB" w:rsidRPr="003A7AEB" w:rsidRDefault="00540C9F" w:rsidP="003A7AEB">
      <w:pPr>
        <w:ind w:left="360" w:hanging="360"/>
      </w:pPr>
      <w:r w:rsidRPr="008668A0">
        <w:t>3.</w:t>
      </w:r>
      <w:r w:rsidRPr="008668A0">
        <w:tab/>
      </w:r>
      <w:r w:rsidR="00263E8E">
        <w:t>(3</w:t>
      </w:r>
      <w:r w:rsidR="0073638C">
        <w:t xml:space="preserve"> </w:t>
      </w:r>
      <w:proofErr w:type="gramStart"/>
      <w:r w:rsidR="0073638C">
        <w:t>points)</w:t>
      </w:r>
      <w:r w:rsidR="0073638C" w:rsidRPr="00191396">
        <w:t xml:space="preserve"> </w:t>
      </w:r>
      <w:r w:rsidR="005D7444">
        <w:t xml:space="preserve"> </w:t>
      </w:r>
      <w:r w:rsidR="003A7AEB" w:rsidRPr="003A7AEB">
        <w:t>How</w:t>
      </w:r>
      <w:proofErr w:type="gramEnd"/>
      <w:r w:rsidR="003A7AEB" w:rsidRPr="003A7AEB">
        <w:t xml:space="preserve"> d</w:t>
      </w:r>
      <w:r w:rsidR="005D7444">
        <w:t>id</w:t>
      </w:r>
      <w:r w:rsidR="003A7AEB" w:rsidRPr="003A7AEB">
        <w:t xml:space="preserve"> the percent ionization change as you dilute</w:t>
      </w:r>
      <w:r w:rsidR="005D7444">
        <w:t>d</w:t>
      </w:r>
      <w:r w:rsidR="003A7AEB" w:rsidRPr="003A7AEB">
        <w:t xml:space="preserve"> the acetic acid solution?  Show </w:t>
      </w:r>
      <w:r w:rsidR="003A7AEB">
        <w:t>a sample</w:t>
      </w:r>
      <w:r w:rsidR="003A7AEB" w:rsidRPr="003A7AEB">
        <w:t xml:space="preserve"> calculation </w:t>
      </w:r>
      <w:r w:rsidR="003A7AEB">
        <w:t>of % ionization for one of your solutions</w:t>
      </w:r>
      <w:r w:rsidR="003A7AEB" w:rsidRPr="003A7AEB">
        <w:t>.</w:t>
      </w:r>
      <w:r w:rsidR="00263E8E">
        <w:t xml:space="preserve">  </w:t>
      </w:r>
      <w:r w:rsidR="005D7444">
        <w:t xml:space="preserve">As always, first write the general equation, then write the equation with your numbers included and then solve.  </w:t>
      </w:r>
      <w:r w:rsidR="005D7444">
        <w:br/>
        <w:t>Include an explanation of each of the steps in your calculation, making it clear what</w:t>
      </w:r>
      <w:r w:rsidR="00263E8E">
        <w:t xml:space="preserve"> all the values are that you are plugging in to your calculation</w:t>
      </w:r>
      <w:r w:rsidR="005D7444">
        <w:t xml:space="preserve"> and why you are using those steps and values</w:t>
      </w:r>
      <w:r w:rsidR="00263E8E">
        <w:t>.</w:t>
      </w:r>
    </w:p>
    <w:p w14:paraId="68594530" w14:textId="4D462A9E" w:rsidR="00191396" w:rsidRPr="00191396" w:rsidRDefault="00191396" w:rsidP="003A7AEB">
      <w:pPr>
        <w:ind w:left="360" w:hanging="360"/>
      </w:pPr>
    </w:p>
    <w:p w14:paraId="165CDDA1" w14:textId="175636A9" w:rsidR="00A32C94" w:rsidRPr="005D7444" w:rsidRDefault="00D8166C">
      <w:pPr>
        <w:ind w:left="360" w:hanging="360"/>
        <w:rPr>
          <w:b/>
        </w:rPr>
      </w:pPr>
      <w:r>
        <w:tab/>
      </w:r>
      <w:r w:rsidRPr="005D7444">
        <w:rPr>
          <w:b/>
        </w:rPr>
        <w:t>{</w:t>
      </w:r>
      <w:r w:rsidR="002D0358" w:rsidRPr="005D7444">
        <w:rPr>
          <w:b/>
        </w:rPr>
        <w:t xml:space="preserve">Insert </w:t>
      </w:r>
      <w:r w:rsidR="00EC296C" w:rsidRPr="005D7444">
        <w:rPr>
          <w:b/>
        </w:rPr>
        <w:t xml:space="preserve">sample </w:t>
      </w:r>
      <w:r w:rsidR="003A7AEB" w:rsidRPr="005D7444">
        <w:rPr>
          <w:b/>
        </w:rPr>
        <w:t>calculation</w:t>
      </w:r>
      <w:r w:rsidRPr="005D7444">
        <w:rPr>
          <w:b/>
        </w:rPr>
        <w:t xml:space="preserve"> here</w:t>
      </w:r>
      <w:r w:rsidR="00D86481" w:rsidRPr="005D7444">
        <w:rPr>
          <w:b/>
        </w:rPr>
        <w:t>.</w:t>
      </w:r>
      <w:r w:rsidRPr="005D7444">
        <w:rPr>
          <w:b/>
        </w:rPr>
        <w:t>}</w:t>
      </w:r>
    </w:p>
    <w:p w14:paraId="0CE74A25" w14:textId="77777777" w:rsidR="00191396" w:rsidRDefault="00191396">
      <w:pPr>
        <w:ind w:left="360" w:hanging="360"/>
      </w:pPr>
    </w:p>
    <w:p w14:paraId="28096596" w14:textId="2C3D2781" w:rsidR="00191396" w:rsidRPr="005D7444" w:rsidRDefault="00191396" w:rsidP="00191396">
      <w:pPr>
        <w:ind w:left="360" w:hanging="360"/>
        <w:rPr>
          <w:b/>
        </w:rPr>
      </w:pPr>
      <w:r>
        <w:tab/>
      </w:r>
      <w:r w:rsidRPr="005D7444">
        <w:rPr>
          <w:b/>
        </w:rPr>
        <w:t xml:space="preserve">{Insert </w:t>
      </w:r>
      <w:r w:rsidR="005D7444" w:rsidRPr="005D7444">
        <w:rPr>
          <w:b/>
        </w:rPr>
        <w:t xml:space="preserve">explanation </w:t>
      </w:r>
      <w:r w:rsidRPr="005D7444">
        <w:rPr>
          <w:b/>
        </w:rPr>
        <w:t>here</w:t>
      </w:r>
      <w:r w:rsidR="00D86481" w:rsidRPr="005D7444">
        <w:rPr>
          <w:b/>
        </w:rPr>
        <w:t>.</w:t>
      </w:r>
      <w:r w:rsidRPr="005D7444">
        <w:rPr>
          <w:b/>
        </w:rPr>
        <w:t>}</w:t>
      </w:r>
    </w:p>
    <w:p w14:paraId="03AF18C6" w14:textId="77777777" w:rsidR="00521823" w:rsidRPr="008668A0" w:rsidRDefault="00521823">
      <w:pPr>
        <w:ind w:left="360" w:hanging="360"/>
      </w:pPr>
    </w:p>
    <w:p w14:paraId="7571A605" w14:textId="1D43422D" w:rsidR="008E5300" w:rsidRPr="005D7444" w:rsidRDefault="00540C9F" w:rsidP="008E5300">
      <w:pPr>
        <w:ind w:left="360" w:hanging="360"/>
      </w:pPr>
      <w:r w:rsidRPr="008668A0">
        <w:t>4.</w:t>
      </w:r>
      <w:r w:rsidRPr="008668A0">
        <w:tab/>
      </w:r>
      <w:r w:rsidR="00B752CC">
        <w:t>(4</w:t>
      </w:r>
      <w:r w:rsidR="0073638C">
        <w:t xml:space="preserve"> points)</w:t>
      </w:r>
      <w:r w:rsidR="0073638C" w:rsidRPr="00191396">
        <w:t xml:space="preserve"> </w:t>
      </w:r>
      <w:r w:rsidR="0002360B" w:rsidRPr="0002360B">
        <w:t xml:space="preserve">Based upon your data for Part 1, calculate the </w:t>
      </w:r>
      <w:proofErr w:type="spellStart"/>
      <w:r w:rsidR="0002360B" w:rsidRPr="0002360B">
        <w:rPr>
          <w:i/>
        </w:rPr>
        <w:t>K</w:t>
      </w:r>
      <w:r w:rsidR="0002360B" w:rsidRPr="0002360B">
        <w:rPr>
          <w:vertAlign w:val="subscript"/>
        </w:rPr>
        <w:t>a</w:t>
      </w:r>
      <w:proofErr w:type="spellEnd"/>
      <w:r w:rsidR="0002360B" w:rsidRPr="0002360B">
        <w:t xml:space="preserve"> of acetic acid.  </w:t>
      </w:r>
      <w:r w:rsidR="0002360B">
        <w:t xml:space="preserve">Average the values </w:t>
      </w:r>
      <w:r w:rsidR="005D7444">
        <w:t xml:space="preserve">of </w:t>
      </w:r>
      <w:proofErr w:type="spellStart"/>
      <w:r w:rsidR="005D7444" w:rsidRPr="0002360B">
        <w:rPr>
          <w:i/>
        </w:rPr>
        <w:t>K</w:t>
      </w:r>
      <w:r w:rsidR="005D7444" w:rsidRPr="0002360B">
        <w:rPr>
          <w:vertAlign w:val="subscript"/>
        </w:rPr>
        <w:t>a</w:t>
      </w:r>
      <w:proofErr w:type="spellEnd"/>
      <w:r w:rsidR="005D7444">
        <w:t xml:space="preserve"> </w:t>
      </w:r>
      <w:r w:rsidR="0002360B">
        <w:t xml:space="preserve">for all four solutions and report the average with the associated error.  </w:t>
      </w:r>
      <w:r w:rsidR="0002360B" w:rsidRPr="0002360B">
        <w:t xml:space="preserve">How does </w:t>
      </w:r>
      <w:r w:rsidR="00AF780B">
        <w:t>your calculated</w:t>
      </w:r>
      <w:r w:rsidR="0002360B" w:rsidRPr="0002360B">
        <w:t xml:space="preserve"> </w:t>
      </w:r>
      <w:proofErr w:type="spellStart"/>
      <w:r w:rsidR="00AF780B" w:rsidRPr="0002360B">
        <w:rPr>
          <w:i/>
        </w:rPr>
        <w:t>K</w:t>
      </w:r>
      <w:r w:rsidR="00AF780B" w:rsidRPr="0002360B">
        <w:rPr>
          <w:vertAlign w:val="subscript"/>
        </w:rPr>
        <w:t>a</w:t>
      </w:r>
      <w:proofErr w:type="spellEnd"/>
      <w:r w:rsidR="00AF780B" w:rsidRPr="0002360B">
        <w:t xml:space="preserve"> </w:t>
      </w:r>
      <w:r w:rsidR="0002360B" w:rsidRPr="0002360B">
        <w:t xml:space="preserve">value compare to the </w:t>
      </w:r>
      <w:r w:rsidR="00AF780B">
        <w:t xml:space="preserve">known value of </w:t>
      </w:r>
      <w:proofErr w:type="spellStart"/>
      <w:r w:rsidR="00AF780B" w:rsidRPr="0002360B">
        <w:rPr>
          <w:i/>
        </w:rPr>
        <w:t>K</w:t>
      </w:r>
      <w:r w:rsidR="00AF780B" w:rsidRPr="0002360B">
        <w:rPr>
          <w:vertAlign w:val="subscript"/>
        </w:rPr>
        <w:t>a</w:t>
      </w:r>
      <w:proofErr w:type="spellEnd"/>
      <w:r w:rsidR="00AF780B">
        <w:rPr>
          <w:rStyle w:val="return"/>
        </w:rPr>
        <w:t xml:space="preserve"> that you cited in</w:t>
      </w:r>
      <w:r w:rsidR="0002360B" w:rsidRPr="0002360B">
        <w:t xml:space="preserve"> </w:t>
      </w:r>
      <w:r w:rsidR="0002360B">
        <w:t>question 1 above</w:t>
      </w:r>
      <w:r w:rsidR="0002360B" w:rsidRPr="0002360B">
        <w:t>?</w:t>
      </w:r>
      <w:r w:rsidR="005D7444">
        <w:t xml:space="preserve">  You should include a % difference as part of your comparison of your average </w:t>
      </w:r>
      <w:proofErr w:type="spellStart"/>
      <w:r w:rsidR="005D7444" w:rsidRPr="0002360B">
        <w:rPr>
          <w:i/>
        </w:rPr>
        <w:t>K</w:t>
      </w:r>
      <w:r w:rsidR="005D7444" w:rsidRPr="0002360B">
        <w:rPr>
          <w:vertAlign w:val="subscript"/>
        </w:rPr>
        <w:t>a</w:t>
      </w:r>
      <w:proofErr w:type="spellEnd"/>
      <w:r w:rsidR="005D7444">
        <w:rPr>
          <w:vertAlign w:val="subscript"/>
        </w:rPr>
        <w:t xml:space="preserve"> </w:t>
      </w:r>
      <w:r w:rsidR="005D7444">
        <w:t xml:space="preserve">value to the reported value.  </w:t>
      </w:r>
    </w:p>
    <w:p w14:paraId="32817967" w14:textId="77777777" w:rsidR="00191396" w:rsidRPr="00191396" w:rsidRDefault="00191396" w:rsidP="00191396">
      <w:pPr>
        <w:ind w:left="360" w:hanging="360"/>
      </w:pPr>
    </w:p>
    <w:p w14:paraId="135EAE92" w14:textId="4C8F0F03" w:rsidR="00191396" w:rsidRPr="005D7444" w:rsidRDefault="005722B8" w:rsidP="004A1C83">
      <w:pPr>
        <w:ind w:left="360" w:hanging="360"/>
        <w:rPr>
          <w:b/>
        </w:rPr>
      </w:pPr>
      <w:r>
        <w:tab/>
      </w:r>
      <w:r w:rsidRPr="005D7444">
        <w:rPr>
          <w:b/>
        </w:rPr>
        <w:t xml:space="preserve">{Insert </w:t>
      </w:r>
      <w:r w:rsidR="00FE6FF1" w:rsidRPr="005D7444">
        <w:rPr>
          <w:b/>
        </w:rPr>
        <w:t xml:space="preserve">a </w:t>
      </w:r>
      <w:r w:rsidR="00EC296C" w:rsidRPr="005D7444">
        <w:rPr>
          <w:b/>
        </w:rPr>
        <w:t xml:space="preserve">sample </w:t>
      </w:r>
      <w:r w:rsidR="0002360B" w:rsidRPr="005D7444">
        <w:rPr>
          <w:b/>
        </w:rPr>
        <w:t xml:space="preserve">calculation of </w:t>
      </w:r>
      <w:r w:rsidR="0002360B" w:rsidRPr="005D7444">
        <w:rPr>
          <w:b/>
          <w:i/>
        </w:rPr>
        <w:t>K</w:t>
      </w:r>
      <w:r w:rsidR="0002360B" w:rsidRPr="005D7444">
        <w:rPr>
          <w:rStyle w:val="Sub"/>
          <w:b/>
        </w:rPr>
        <w:t>a</w:t>
      </w:r>
      <w:r w:rsidRPr="005D7444">
        <w:rPr>
          <w:b/>
        </w:rPr>
        <w:t xml:space="preserve"> here</w:t>
      </w:r>
      <w:r w:rsidR="00FE6FF1" w:rsidRPr="005D7444">
        <w:rPr>
          <w:b/>
        </w:rPr>
        <w:t>.</w:t>
      </w:r>
      <w:r w:rsidRPr="005D7444">
        <w:rPr>
          <w:b/>
        </w:rPr>
        <w:t>}</w:t>
      </w:r>
    </w:p>
    <w:p w14:paraId="6626188E" w14:textId="77777777" w:rsidR="00540C9F" w:rsidRDefault="00540C9F">
      <w:pPr>
        <w:ind w:left="360" w:hanging="360"/>
      </w:pPr>
    </w:p>
    <w:p w14:paraId="3FDE703C" w14:textId="005B132F" w:rsidR="00602AFF" w:rsidRPr="005D7444" w:rsidRDefault="0002360B">
      <w:pPr>
        <w:ind w:left="360" w:hanging="360"/>
        <w:rPr>
          <w:b/>
        </w:rPr>
      </w:pPr>
      <w:r>
        <w:tab/>
      </w:r>
      <w:r w:rsidRPr="005D7444">
        <w:rPr>
          <w:b/>
        </w:rPr>
        <w:t xml:space="preserve">{Insert </w:t>
      </w:r>
      <w:r w:rsidR="005D7444" w:rsidRPr="005D7444">
        <w:rPr>
          <w:b/>
        </w:rPr>
        <w:t xml:space="preserve">% difference from the reported value and </w:t>
      </w:r>
      <w:r w:rsidRPr="005D7444">
        <w:rPr>
          <w:b/>
        </w:rPr>
        <w:t>discussion here.}</w:t>
      </w:r>
    </w:p>
    <w:p w14:paraId="5384841D" w14:textId="77777777" w:rsidR="00602AFF" w:rsidRDefault="00602AFF">
      <w:pPr>
        <w:ind w:left="360" w:hanging="360"/>
      </w:pPr>
    </w:p>
    <w:p w14:paraId="4C96530D" w14:textId="40FB9391" w:rsidR="00B01A23" w:rsidRPr="00B01A23" w:rsidRDefault="00F076AE" w:rsidP="00F076AE">
      <w:pPr>
        <w:rPr>
          <w:b/>
          <w:bCs/>
          <w:i/>
          <w:iCs/>
        </w:rPr>
      </w:pPr>
      <w:r>
        <w:rPr>
          <w:b/>
          <w:bCs/>
          <w:i/>
          <w:iCs/>
        </w:rPr>
        <w:t>The following questions refer to Part 2 of this experiment in which</w:t>
      </w:r>
      <w:r w:rsidR="00B01A23" w:rsidRPr="00B01A23">
        <w:rPr>
          <w:b/>
          <w:bCs/>
          <w:i/>
          <w:iCs/>
        </w:rPr>
        <w:t xml:space="preserve"> you added sodium acetate to an acetic acid solution.</w:t>
      </w:r>
      <w:r w:rsidR="005D7444">
        <w:rPr>
          <w:b/>
          <w:bCs/>
          <w:i/>
          <w:iCs/>
        </w:rPr>
        <w:br/>
      </w:r>
    </w:p>
    <w:p w14:paraId="3DFD0372" w14:textId="07D26A36" w:rsidR="00B01A23" w:rsidRPr="00B01A23" w:rsidRDefault="00B01A23" w:rsidP="00B01A23">
      <w:pPr>
        <w:ind w:left="360" w:hanging="360"/>
      </w:pPr>
      <w:r w:rsidRPr="00B01A23">
        <w:t>5.</w:t>
      </w:r>
      <w:r w:rsidRPr="00B01A23">
        <w:tab/>
      </w:r>
      <w:r w:rsidR="006B7052">
        <w:t xml:space="preserve">(3 points) </w:t>
      </w:r>
      <w:r w:rsidR="005D7444">
        <w:t>How did the pH change and w</w:t>
      </w:r>
      <w:r w:rsidRPr="00B01A23">
        <w:t xml:space="preserve">hy did the pH change in the way it did </w:t>
      </w:r>
      <w:r w:rsidR="00F076AE">
        <w:t>when</w:t>
      </w:r>
      <w:r w:rsidRPr="00B01A23">
        <w:t xml:space="preserve"> you added sodium acetate?  Describe the change and explain</w:t>
      </w:r>
      <w:r>
        <w:t xml:space="preserve"> why it happens</w:t>
      </w:r>
      <w:r w:rsidRPr="00B01A23">
        <w:t>.</w:t>
      </w:r>
    </w:p>
    <w:p w14:paraId="5E88F0CD" w14:textId="77777777" w:rsidR="00521823" w:rsidRDefault="00521823">
      <w:pPr>
        <w:ind w:left="360" w:hanging="360"/>
      </w:pPr>
    </w:p>
    <w:p w14:paraId="219FBF21" w14:textId="689D7612" w:rsidR="00B01A23" w:rsidRPr="005D7444" w:rsidRDefault="00B01A23">
      <w:pPr>
        <w:ind w:left="360" w:hanging="360"/>
        <w:rPr>
          <w:b/>
        </w:rPr>
      </w:pPr>
      <w:r>
        <w:tab/>
      </w:r>
      <w:r w:rsidRPr="005D7444">
        <w:rPr>
          <w:b/>
        </w:rPr>
        <w:t>{Type answer here.}</w:t>
      </w:r>
    </w:p>
    <w:p w14:paraId="7BC77850" w14:textId="77777777" w:rsidR="00B01A23" w:rsidRDefault="00B01A23">
      <w:pPr>
        <w:ind w:left="360" w:hanging="360"/>
      </w:pPr>
    </w:p>
    <w:p w14:paraId="22C00C2C" w14:textId="2CCAE1AA" w:rsidR="006B7052" w:rsidRDefault="006B7052" w:rsidP="006B7052">
      <w:pPr>
        <w:ind w:left="360" w:hanging="360"/>
      </w:pPr>
      <w:r w:rsidRPr="006B7052">
        <w:t>6.</w:t>
      </w:r>
      <w:r w:rsidRPr="006B7052">
        <w:tab/>
      </w:r>
      <w:r>
        <w:t>(</w:t>
      </w:r>
      <w:r w:rsidR="007B394F">
        <w:t>2</w:t>
      </w:r>
      <w:r>
        <w:t xml:space="preserve"> points) </w:t>
      </w:r>
      <w:r w:rsidR="0095220C">
        <w:t>Based on the change in pH you noted when sodium acetate was added</w:t>
      </w:r>
      <w:r w:rsidR="005D7444">
        <w:t xml:space="preserve">, predict </w:t>
      </w:r>
      <w:r w:rsidR="0095220C">
        <w:t xml:space="preserve">how the </w:t>
      </w:r>
      <w:r w:rsidRPr="006B7052">
        <w:t xml:space="preserve">percent ionization </w:t>
      </w:r>
      <w:r w:rsidR="00F076AE">
        <w:t>change</w:t>
      </w:r>
      <w:r w:rsidR="005D7444">
        <w:t>d</w:t>
      </w:r>
      <w:r w:rsidR="00F076AE">
        <w:t xml:space="preserve"> for the acetic acid</w:t>
      </w:r>
      <w:r w:rsidR="005D7444">
        <w:t xml:space="preserve"> with addition of sodium acetate</w:t>
      </w:r>
      <w:r w:rsidR="0095220C">
        <w:t>?</w:t>
      </w:r>
      <w:r w:rsidR="007B394F">
        <w:t xml:space="preserve">  </w:t>
      </w:r>
      <w:r w:rsidR="005D7444">
        <w:br/>
      </w:r>
      <w:r w:rsidR="007B394F">
        <w:t xml:space="preserve">Explain </w:t>
      </w:r>
      <w:r w:rsidR="00F076AE">
        <w:t xml:space="preserve">using Le </w:t>
      </w:r>
      <w:proofErr w:type="spellStart"/>
      <w:r w:rsidR="00F076AE">
        <w:t>Châtelier’s</w:t>
      </w:r>
      <w:proofErr w:type="spellEnd"/>
      <w:r w:rsidR="00F076AE">
        <w:t xml:space="preserve"> Principle</w:t>
      </w:r>
      <w:r w:rsidR="007B394F">
        <w:t>.</w:t>
      </w:r>
    </w:p>
    <w:p w14:paraId="6FF4F49F" w14:textId="77777777" w:rsidR="007B394F" w:rsidRDefault="007B394F" w:rsidP="006B7052">
      <w:pPr>
        <w:ind w:left="360" w:hanging="360"/>
      </w:pPr>
    </w:p>
    <w:p w14:paraId="235965D5" w14:textId="3A60DF23" w:rsidR="007B394F" w:rsidRPr="005D7444" w:rsidRDefault="007B394F" w:rsidP="006B7052">
      <w:pPr>
        <w:ind w:left="360" w:hanging="360"/>
        <w:rPr>
          <w:b/>
        </w:rPr>
      </w:pPr>
      <w:r>
        <w:tab/>
      </w:r>
      <w:r w:rsidRPr="005D7444">
        <w:rPr>
          <w:b/>
        </w:rPr>
        <w:t>{Type answer here.}</w:t>
      </w:r>
    </w:p>
    <w:p w14:paraId="6709AD37" w14:textId="5D0F75CA" w:rsidR="0095220C" w:rsidRPr="0095220C" w:rsidRDefault="0095220C" w:rsidP="006B7052">
      <w:pPr>
        <w:ind w:left="360" w:hanging="360"/>
        <w:rPr>
          <w:rStyle w:val="return"/>
        </w:rPr>
      </w:pPr>
      <w:r>
        <w:lastRenderedPageBreak/>
        <w:t>7.</w:t>
      </w:r>
      <w:r>
        <w:tab/>
        <w:t xml:space="preserve">(2 points) After adding sodium acetate to the acetic acid solution, do you expect that the </w:t>
      </w:r>
      <w:r>
        <w:rPr>
          <w:i/>
        </w:rPr>
        <w:t>K</w:t>
      </w:r>
      <w:r>
        <w:rPr>
          <w:rStyle w:val="Sub"/>
        </w:rPr>
        <w:t>a</w:t>
      </w:r>
      <w:r>
        <w:rPr>
          <w:rStyle w:val="return"/>
        </w:rPr>
        <w:t xml:space="preserve"> value will be the same as it was in part 1 of this experiment?  Why or why not?</w:t>
      </w:r>
    </w:p>
    <w:p w14:paraId="2E5F84DB" w14:textId="77777777" w:rsidR="00B01A23" w:rsidRDefault="00B01A23">
      <w:pPr>
        <w:ind w:left="360" w:hanging="360"/>
      </w:pPr>
    </w:p>
    <w:p w14:paraId="295E5408" w14:textId="4D17A3FA" w:rsidR="0095220C" w:rsidRPr="00422A51" w:rsidRDefault="0095220C">
      <w:pPr>
        <w:ind w:left="360" w:hanging="360"/>
        <w:rPr>
          <w:b/>
        </w:rPr>
      </w:pPr>
      <w:r>
        <w:tab/>
      </w:r>
      <w:r w:rsidRPr="00422A51">
        <w:rPr>
          <w:b/>
        </w:rPr>
        <w:t>{Type answer here.}</w:t>
      </w:r>
    </w:p>
    <w:p w14:paraId="1EFA875D" w14:textId="77777777" w:rsidR="0095220C" w:rsidRDefault="0095220C">
      <w:pPr>
        <w:ind w:left="360" w:hanging="360"/>
      </w:pPr>
    </w:p>
    <w:p w14:paraId="468AD3EB" w14:textId="07A5109E" w:rsidR="00B87AC3" w:rsidRDefault="00602AFF">
      <w:r w:rsidRPr="00AA1EF3">
        <w:rPr>
          <w:rStyle w:val="return"/>
        </w:rPr>
        <w:t xml:space="preserve">See the attached rubric </w:t>
      </w:r>
      <w:r>
        <w:rPr>
          <w:rStyle w:val="return"/>
        </w:rPr>
        <w:t xml:space="preserve">on the next page </w:t>
      </w:r>
      <w:r w:rsidRPr="00AA1EF3">
        <w:rPr>
          <w:rStyle w:val="return"/>
        </w:rPr>
        <w:t>for more detailed information about grading.</w:t>
      </w:r>
    </w:p>
    <w:tbl>
      <w:tblPr>
        <w:tblpPr w:leftFromText="180" w:rightFromText="180" w:vertAnchor="text" w:horzAnchor="margin" w:tblpX="486" w:tblpY="24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90"/>
        <w:gridCol w:w="1980"/>
        <w:gridCol w:w="2160"/>
        <w:gridCol w:w="2520"/>
        <w:gridCol w:w="720"/>
      </w:tblGrid>
      <w:tr w:rsidR="00B87AC3" w:rsidRPr="00260734" w14:paraId="0D200571" w14:textId="77777777" w:rsidTr="00150F1A">
        <w:trPr>
          <w:trHeight w:val="576"/>
        </w:trPr>
        <w:tc>
          <w:tcPr>
            <w:tcW w:w="828" w:type="dxa"/>
            <w:tcBorders>
              <w:top w:val="nil"/>
              <w:left w:val="nil"/>
            </w:tcBorders>
          </w:tcPr>
          <w:p w14:paraId="52E63644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bookmarkStart w:id="1" w:name="OLE_LINK1"/>
            <w:bookmarkStart w:id="2" w:name="OLE_LINK2"/>
          </w:p>
        </w:tc>
        <w:tc>
          <w:tcPr>
            <w:tcW w:w="1890" w:type="dxa"/>
            <w:vAlign w:val="center"/>
          </w:tcPr>
          <w:p w14:paraId="64BCBC06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Unsatisfactory</w:t>
            </w:r>
          </w:p>
        </w:tc>
        <w:tc>
          <w:tcPr>
            <w:tcW w:w="1980" w:type="dxa"/>
            <w:vAlign w:val="center"/>
          </w:tcPr>
          <w:p w14:paraId="37860C8B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Borderline</w:t>
            </w:r>
          </w:p>
        </w:tc>
        <w:tc>
          <w:tcPr>
            <w:tcW w:w="2160" w:type="dxa"/>
            <w:vAlign w:val="center"/>
          </w:tcPr>
          <w:p w14:paraId="2C9C0C96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Satisfactory</w:t>
            </w:r>
          </w:p>
        </w:tc>
        <w:tc>
          <w:tcPr>
            <w:tcW w:w="2520" w:type="dxa"/>
            <w:vAlign w:val="center"/>
          </w:tcPr>
          <w:p w14:paraId="799B9308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Excellent</w:t>
            </w:r>
          </w:p>
        </w:tc>
        <w:tc>
          <w:tcPr>
            <w:tcW w:w="720" w:type="dxa"/>
            <w:vAlign w:val="center"/>
          </w:tcPr>
          <w:p w14:paraId="6064911E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Score</w:t>
            </w:r>
          </w:p>
        </w:tc>
      </w:tr>
      <w:tr w:rsidR="00B87AC3" w:rsidRPr="00260734" w14:paraId="1C07A265" w14:textId="77777777" w:rsidTr="00150F1A">
        <w:tc>
          <w:tcPr>
            <w:tcW w:w="828" w:type="dxa"/>
            <w:vAlign w:val="center"/>
          </w:tcPr>
          <w:p w14:paraId="5C4C4A60" w14:textId="77777777" w:rsidR="00B87AC3" w:rsidRDefault="00B16D9A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Q #1</w:t>
            </w:r>
          </w:p>
          <w:p w14:paraId="081EEFB6" w14:textId="75924F52" w:rsidR="00010BB5" w:rsidRPr="00C334F2" w:rsidRDefault="00C334F2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return"/>
              </w:rPr>
            </w:pPr>
            <w:proofErr w:type="spellStart"/>
            <w:r>
              <w:rPr>
                <w:b/>
                <w:sz w:val="20"/>
              </w:rPr>
              <w:t>Rxn</w:t>
            </w:r>
            <w:proofErr w:type="spellEnd"/>
            <w:r>
              <w:rPr>
                <w:b/>
                <w:sz w:val="20"/>
              </w:rPr>
              <w:t>. &amp; K</w:t>
            </w:r>
            <w:r w:rsidRPr="00C334F2">
              <w:rPr>
                <w:rStyle w:val="Sub"/>
                <w:sz w:val="16"/>
                <w:szCs w:val="16"/>
              </w:rPr>
              <w:t>a</w:t>
            </w:r>
          </w:p>
        </w:tc>
        <w:tc>
          <w:tcPr>
            <w:tcW w:w="1890" w:type="dxa"/>
            <w:vAlign w:val="center"/>
          </w:tcPr>
          <w:p w14:paraId="1A1247F8" w14:textId="2C0E1FD5" w:rsidR="00010BB5" w:rsidRDefault="00C334F2" w:rsidP="005A2CB2">
            <w:pPr>
              <w:widowControl w:val="0"/>
              <w:autoSpaceDE w:val="0"/>
              <w:autoSpaceDN w:val="0"/>
              <w:adjustRightInd w:val="0"/>
              <w:rPr>
                <w:rStyle w:val="return"/>
                <w:sz w:val="20"/>
              </w:rPr>
            </w:pPr>
            <w:r>
              <w:rPr>
                <w:sz w:val="20"/>
              </w:rPr>
              <w:t>Incorrect formulas in equation and no</w:t>
            </w:r>
            <w:r>
              <w:rPr>
                <w:i/>
                <w:sz w:val="20"/>
              </w:rPr>
              <w:t xml:space="preserve"> K</w:t>
            </w:r>
            <w:r w:rsidRPr="00C334F2">
              <w:rPr>
                <w:rStyle w:val="Sub"/>
                <w:sz w:val="16"/>
                <w:szCs w:val="16"/>
              </w:rPr>
              <w:t>a</w:t>
            </w:r>
            <w:r>
              <w:rPr>
                <w:rStyle w:val="return"/>
                <w:sz w:val="20"/>
              </w:rPr>
              <w:t xml:space="preserve"> expression</w:t>
            </w:r>
            <w:r w:rsidR="00531B83">
              <w:rPr>
                <w:rStyle w:val="return"/>
                <w:sz w:val="20"/>
              </w:rPr>
              <w:t xml:space="preserve"> </w:t>
            </w:r>
            <w:proofErr w:type="gramStart"/>
            <w:r w:rsidR="00531B83">
              <w:rPr>
                <w:rStyle w:val="return"/>
                <w:sz w:val="20"/>
              </w:rPr>
              <w:t xml:space="preserve">nor </w:t>
            </w:r>
            <w:r w:rsidR="00531B83" w:rsidRPr="0002360B">
              <w:rPr>
                <w:i/>
              </w:rPr>
              <w:t xml:space="preserve"> </w:t>
            </w:r>
            <w:proofErr w:type="spellStart"/>
            <w:r w:rsidR="00531B83" w:rsidRPr="0002360B">
              <w:rPr>
                <w:i/>
              </w:rPr>
              <w:t>K</w:t>
            </w:r>
            <w:r w:rsidR="00531B83" w:rsidRPr="0002360B">
              <w:rPr>
                <w:vertAlign w:val="subscript"/>
              </w:rPr>
              <w:t>a</w:t>
            </w:r>
            <w:proofErr w:type="spellEnd"/>
            <w:proofErr w:type="gramEnd"/>
            <w:r w:rsidR="00531B83">
              <w:rPr>
                <w:vertAlign w:val="subscript"/>
              </w:rPr>
              <w:t xml:space="preserve"> </w:t>
            </w:r>
            <w:r w:rsidR="00531B83" w:rsidRPr="00531B83">
              <w:rPr>
                <w:sz w:val="20"/>
              </w:rPr>
              <w:t>value</w:t>
            </w:r>
            <w:r>
              <w:rPr>
                <w:rStyle w:val="return"/>
                <w:sz w:val="20"/>
              </w:rPr>
              <w:t>.</w:t>
            </w:r>
          </w:p>
          <w:p w14:paraId="5B52137B" w14:textId="77777777" w:rsidR="00C334F2" w:rsidRDefault="00C334F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97EE055" w14:textId="77777777" w:rsidR="00C334F2" w:rsidRPr="00010BB5" w:rsidRDefault="00C334F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69D04F5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0 points</w:t>
            </w:r>
          </w:p>
        </w:tc>
        <w:tc>
          <w:tcPr>
            <w:tcW w:w="1980" w:type="dxa"/>
            <w:vAlign w:val="center"/>
          </w:tcPr>
          <w:p w14:paraId="19D51E9F" w14:textId="49A91AC0" w:rsidR="001D37A7" w:rsidRDefault="00531B8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Two of three parts of the answer not included. </w:t>
            </w:r>
          </w:p>
          <w:p w14:paraId="4A5FAEDD" w14:textId="77777777" w:rsidR="00010BB5" w:rsidRDefault="00010BB5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3C42FD9" w14:textId="77777777" w:rsidR="00010BB5" w:rsidRDefault="00010BB5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166DBDC" w14:textId="77777777" w:rsidR="00106A62" w:rsidRPr="001D37A7" w:rsidRDefault="00106A6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0D414E1" w14:textId="76E4F3E8" w:rsidR="00B87AC3" w:rsidRPr="00260734" w:rsidRDefault="00B16D9A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60734">
              <w:rPr>
                <w:b/>
                <w:sz w:val="20"/>
              </w:rPr>
              <w:t>1 point</w:t>
            </w:r>
          </w:p>
        </w:tc>
        <w:tc>
          <w:tcPr>
            <w:tcW w:w="2160" w:type="dxa"/>
            <w:vAlign w:val="center"/>
          </w:tcPr>
          <w:p w14:paraId="55BC08B4" w14:textId="623B8BB3" w:rsidR="005141C5" w:rsidRPr="00C334F2" w:rsidRDefault="00531B83" w:rsidP="005A2CB2">
            <w:pPr>
              <w:widowControl w:val="0"/>
              <w:autoSpaceDE w:val="0"/>
              <w:autoSpaceDN w:val="0"/>
              <w:adjustRightInd w:val="0"/>
              <w:rPr>
                <w:rStyle w:val="return"/>
                <w:sz w:val="20"/>
              </w:rPr>
            </w:pPr>
            <w:r>
              <w:rPr>
                <w:sz w:val="20"/>
              </w:rPr>
              <w:t>One of the three parts of the answer not included or i</w:t>
            </w:r>
            <w:r w:rsidR="00010BB5">
              <w:rPr>
                <w:sz w:val="20"/>
              </w:rPr>
              <w:t xml:space="preserve">ncorrect </w:t>
            </w:r>
            <w:r w:rsidR="00C334F2">
              <w:rPr>
                <w:sz w:val="20"/>
              </w:rPr>
              <w:t xml:space="preserve">charges or state labels or no source for value of </w:t>
            </w:r>
            <w:r w:rsidR="00C334F2">
              <w:rPr>
                <w:i/>
                <w:sz w:val="20"/>
              </w:rPr>
              <w:t>K</w:t>
            </w:r>
            <w:r w:rsidR="00C334F2" w:rsidRPr="00C334F2">
              <w:rPr>
                <w:rStyle w:val="Sub"/>
                <w:sz w:val="16"/>
                <w:szCs w:val="16"/>
              </w:rPr>
              <w:t>a</w:t>
            </w:r>
            <w:r w:rsidR="00C334F2">
              <w:rPr>
                <w:rStyle w:val="return"/>
                <w:sz w:val="20"/>
              </w:rPr>
              <w:t>.</w:t>
            </w:r>
          </w:p>
          <w:p w14:paraId="3331C877" w14:textId="10FC5DB7" w:rsidR="00B87AC3" w:rsidRPr="00260734" w:rsidRDefault="00010BB5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C4644">
              <w:rPr>
                <w:b/>
                <w:sz w:val="20"/>
              </w:rPr>
              <w:t xml:space="preserve"> points</w:t>
            </w:r>
          </w:p>
        </w:tc>
        <w:tc>
          <w:tcPr>
            <w:tcW w:w="2520" w:type="dxa"/>
            <w:vAlign w:val="center"/>
          </w:tcPr>
          <w:p w14:paraId="2DED1F36" w14:textId="798E291F" w:rsidR="00B87AC3" w:rsidRPr="00531B83" w:rsidRDefault="00C334F2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C</w:t>
            </w:r>
            <w:r w:rsidR="00010BB5">
              <w:rPr>
                <w:sz w:val="20"/>
              </w:rPr>
              <w:t xml:space="preserve">orrect </w:t>
            </w:r>
            <w:r>
              <w:rPr>
                <w:sz w:val="20"/>
              </w:rPr>
              <w:t>equation</w:t>
            </w:r>
            <w:r w:rsidR="00010BB5">
              <w:rPr>
                <w:sz w:val="20"/>
              </w:rPr>
              <w:t xml:space="preserve"> </w:t>
            </w:r>
            <w:r w:rsidR="00422A51">
              <w:rPr>
                <w:sz w:val="20"/>
              </w:rPr>
              <w:t xml:space="preserve">for acid dissociation </w:t>
            </w:r>
            <w:r w:rsidR="00010BB5">
              <w:rPr>
                <w:sz w:val="20"/>
              </w:rPr>
              <w:t xml:space="preserve">with proper </w:t>
            </w:r>
            <w:r>
              <w:rPr>
                <w:sz w:val="20"/>
              </w:rPr>
              <w:t>charges and state labels</w:t>
            </w:r>
            <w:r w:rsidR="00422A51">
              <w:rPr>
                <w:sz w:val="20"/>
              </w:rPr>
              <w:t xml:space="preserve"> </w:t>
            </w:r>
            <w:r w:rsidR="00531B83">
              <w:rPr>
                <w:sz w:val="20"/>
              </w:rPr>
              <w:br/>
            </w:r>
            <w:r w:rsidR="00422A51" w:rsidRPr="00531B83">
              <w:rPr>
                <w:b/>
                <w:sz w:val="20"/>
              </w:rPr>
              <w:t xml:space="preserve">(1 </w:t>
            </w:r>
            <w:proofErr w:type="spellStart"/>
            <w:r w:rsidR="00422A51" w:rsidRPr="00531B83">
              <w:rPr>
                <w:b/>
                <w:sz w:val="20"/>
              </w:rPr>
              <w:t>pt</w:t>
            </w:r>
            <w:proofErr w:type="spellEnd"/>
            <w:r w:rsidR="00422A51" w:rsidRPr="00531B83">
              <w:rPr>
                <w:b/>
                <w:sz w:val="20"/>
              </w:rPr>
              <w:t>)</w:t>
            </w:r>
            <w:r w:rsidR="00010BB5" w:rsidRPr="00531B83">
              <w:rPr>
                <w:b/>
                <w:sz w:val="20"/>
              </w:rPr>
              <w:t>.</w:t>
            </w:r>
            <w:r w:rsidR="00531B83">
              <w:rPr>
                <w:sz w:val="20"/>
              </w:rPr>
              <w:br/>
            </w:r>
            <w:r w:rsidR="00531B83" w:rsidRPr="0002360B">
              <w:rPr>
                <w:i/>
              </w:rPr>
              <w:t xml:space="preserve"> </w:t>
            </w:r>
            <w:proofErr w:type="spellStart"/>
            <w:r w:rsidR="00531B83" w:rsidRPr="0002360B">
              <w:rPr>
                <w:i/>
              </w:rPr>
              <w:t>K</w:t>
            </w:r>
            <w:r w:rsidR="00531B83" w:rsidRPr="0002360B">
              <w:rPr>
                <w:vertAlign w:val="subscript"/>
              </w:rPr>
              <w:t>a</w:t>
            </w:r>
            <w:proofErr w:type="spellEnd"/>
            <w:r w:rsidR="00531B83">
              <w:rPr>
                <w:vertAlign w:val="subscript"/>
              </w:rPr>
              <w:t xml:space="preserve"> </w:t>
            </w:r>
            <w:r w:rsidR="00531B83">
              <w:rPr>
                <w:sz w:val="20"/>
              </w:rPr>
              <w:t xml:space="preserve">expression included and correct </w:t>
            </w:r>
            <w:r w:rsidR="00531B83" w:rsidRPr="00531B83">
              <w:rPr>
                <w:b/>
                <w:sz w:val="20"/>
              </w:rPr>
              <w:t xml:space="preserve">(1 </w:t>
            </w:r>
            <w:proofErr w:type="spellStart"/>
            <w:r w:rsidR="00531B83" w:rsidRPr="00531B83">
              <w:rPr>
                <w:b/>
                <w:sz w:val="20"/>
              </w:rPr>
              <w:t>pt</w:t>
            </w:r>
            <w:proofErr w:type="spellEnd"/>
            <w:r w:rsidR="00531B83" w:rsidRPr="00531B83">
              <w:rPr>
                <w:b/>
                <w:sz w:val="20"/>
              </w:rPr>
              <w:t>)</w:t>
            </w:r>
          </w:p>
          <w:p w14:paraId="1C3A801A" w14:textId="419B3006" w:rsidR="00C12281" w:rsidRPr="00C334F2" w:rsidRDefault="00C334F2" w:rsidP="005A2CB2">
            <w:pPr>
              <w:widowControl w:val="0"/>
              <w:autoSpaceDE w:val="0"/>
              <w:autoSpaceDN w:val="0"/>
              <w:adjustRightInd w:val="0"/>
              <w:rPr>
                <w:rStyle w:val="return"/>
                <w:sz w:val="20"/>
              </w:rPr>
            </w:pPr>
            <w:r>
              <w:rPr>
                <w:sz w:val="20"/>
              </w:rPr>
              <w:t xml:space="preserve">Value and source of </w:t>
            </w:r>
            <w:r>
              <w:rPr>
                <w:i/>
                <w:sz w:val="20"/>
              </w:rPr>
              <w:t>K</w:t>
            </w:r>
            <w:r w:rsidRPr="00C334F2">
              <w:rPr>
                <w:rStyle w:val="Sub"/>
                <w:sz w:val="16"/>
                <w:szCs w:val="16"/>
              </w:rPr>
              <w:t>a</w:t>
            </w:r>
            <w:r>
              <w:rPr>
                <w:rStyle w:val="Sub"/>
              </w:rPr>
              <w:t xml:space="preserve"> </w:t>
            </w:r>
            <w:r w:rsidRPr="00C334F2">
              <w:rPr>
                <w:rStyle w:val="return"/>
                <w:sz w:val="20"/>
              </w:rPr>
              <w:t>given</w:t>
            </w:r>
            <w:r w:rsidR="00531B83">
              <w:rPr>
                <w:rStyle w:val="return"/>
                <w:sz w:val="20"/>
              </w:rPr>
              <w:t xml:space="preserve"> </w:t>
            </w:r>
            <w:r w:rsidR="00531B83" w:rsidRPr="00531B83">
              <w:rPr>
                <w:rStyle w:val="return"/>
                <w:b/>
                <w:sz w:val="20"/>
              </w:rPr>
              <w:t xml:space="preserve">(1 </w:t>
            </w:r>
            <w:proofErr w:type="spellStart"/>
            <w:r w:rsidR="00531B83" w:rsidRPr="00531B83">
              <w:rPr>
                <w:rStyle w:val="return"/>
                <w:b/>
                <w:sz w:val="20"/>
              </w:rPr>
              <w:t>pt</w:t>
            </w:r>
            <w:proofErr w:type="spellEnd"/>
            <w:r w:rsidR="00531B83" w:rsidRPr="00531B83">
              <w:rPr>
                <w:rStyle w:val="return"/>
                <w:b/>
                <w:sz w:val="20"/>
              </w:rPr>
              <w:t>)</w:t>
            </w:r>
            <w:r w:rsidRPr="00531B83">
              <w:rPr>
                <w:rStyle w:val="return"/>
                <w:b/>
                <w:sz w:val="20"/>
              </w:rPr>
              <w:t>.</w:t>
            </w:r>
          </w:p>
          <w:p w14:paraId="7CD33401" w14:textId="4B160D7F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D7EFEF4" w14:textId="3EDB5B51" w:rsidR="00B87AC3" w:rsidRPr="00260734" w:rsidRDefault="00010BB5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E88">
              <w:rPr>
                <w:b/>
                <w:sz w:val="20"/>
              </w:rPr>
              <w:t>3</w:t>
            </w:r>
            <w:r w:rsidR="00DB5CE1" w:rsidRPr="00A67E88">
              <w:rPr>
                <w:b/>
                <w:sz w:val="20"/>
              </w:rPr>
              <w:t xml:space="preserve"> pts</w:t>
            </w:r>
            <w:r w:rsidR="00DB5CE1">
              <w:rPr>
                <w:sz w:val="20"/>
              </w:rPr>
              <w:t>.</w:t>
            </w:r>
          </w:p>
        </w:tc>
      </w:tr>
      <w:tr w:rsidR="00B87AC3" w:rsidRPr="00260734" w14:paraId="0EDBEA09" w14:textId="77777777" w:rsidTr="00150F1A">
        <w:tc>
          <w:tcPr>
            <w:tcW w:w="828" w:type="dxa"/>
            <w:vAlign w:val="center"/>
          </w:tcPr>
          <w:p w14:paraId="44F2CCEC" w14:textId="603AF727" w:rsidR="00B87AC3" w:rsidRDefault="000E3618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#2</w:t>
            </w:r>
          </w:p>
          <w:p w14:paraId="1C382902" w14:textId="7E49288D" w:rsidR="007F76C9" w:rsidRPr="000E3618" w:rsidRDefault="00E22BBE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 change</w:t>
            </w:r>
          </w:p>
        </w:tc>
        <w:tc>
          <w:tcPr>
            <w:tcW w:w="1890" w:type="dxa"/>
            <w:vAlign w:val="center"/>
          </w:tcPr>
          <w:p w14:paraId="2AE0F64C" w14:textId="54D66D5C" w:rsidR="00E22BBE" w:rsidRPr="00A67E88" w:rsidRDefault="00E22BBE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Trend is not properly described and explanation is not </w:t>
            </w:r>
            <w:r w:rsidR="00531B83">
              <w:rPr>
                <w:sz w:val="20"/>
              </w:rPr>
              <w:t>given</w:t>
            </w:r>
            <w:r>
              <w:rPr>
                <w:sz w:val="20"/>
              </w:rPr>
              <w:t>.</w:t>
            </w:r>
          </w:p>
          <w:p w14:paraId="67DBF25A" w14:textId="4C030CF9" w:rsidR="00B87AC3" w:rsidRPr="00260734" w:rsidRDefault="00764AD4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1980" w:type="dxa"/>
            <w:vAlign w:val="center"/>
          </w:tcPr>
          <w:p w14:paraId="13C0AF66" w14:textId="412E3CEF" w:rsidR="00E22BBE" w:rsidRPr="00260734" w:rsidRDefault="00E22BBE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Trend is not properly described or explanation is not </w:t>
            </w:r>
            <w:r w:rsidR="00531B83">
              <w:rPr>
                <w:sz w:val="20"/>
              </w:rPr>
              <w:t>given</w:t>
            </w:r>
            <w:r w:rsidR="00871406">
              <w:rPr>
                <w:sz w:val="20"/>
              </w:rPr>
              <w:t>.</w:t>
            </w:r>
          </w:p>
          <w:p w14:paraId="2FB90AC5" w14:textId="2C5A460A" w:rsidR="00B87AC3" w:rsidRPr="00260734" w:rsidRDefault="00F5366C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87AC3" w:rsidRPr="00260734">
              <w:rPr>
                <w:b/>
                <w:sz w:val="20"/>
              </w:rPr>
              <w:t xml:space="preserve"> point</w:t>
            </w:r>
          </w:p>
        </w:tc>
        <w:tc>
          <w:tcPr>
            <w:tcW w:w="2160" w:type="dxa"/>
            <w:vAlign w:val="center"/>
          </w:tcPr>
          <w:p w14:paraId="68DEFF61" w14:textId="073FEFCE" w:rsidR="00B87AC3" w:rsidRPr="00260734" w:rsidRDefault="00E22BBE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Explanation is not clear.</w:t>
            </w:r>
          </w:p>
          <w:p w14:paraId="4421447B" w14:textId="77777777" w:rsidR="00B87AC3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7D167328" w14:textId="77777777" w:rsidR="00F5366C" w:rsidRDefault="00F5366C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14CD3D2" w14:textId="77777777" w:rsidR="00F5366C" w:rsidRPr="00260734" w:rsidRDefault="00F5366C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B4D0D28" w14:textId="212D7461" w:rsidR="00B87AC3" w:rsidRPr="00260734" w:rsidRDefault="00F5366C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520" w:type="dxa"/>
            <w:vAlign w:val="center"/>
          </w:tcPr>
          <w:p w14:paraId="5B66F6BB" w14:textId="2C6C9C8C" w:rsidR="00F5366C" w:rsidRDefault="007F76C9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z w:val="20"/>
              </w:rPr>
              <w:t xml:space="preserve">Clear, correct </w:t>
            </w:r>
            <w:r w:rsidR="00E22BBE">
              <w:rPr>
                <w:sz w:val="20"/>
              </w:rPr>
              <w:t xml:space="preserve">description </w:t>
            </w:r>
            <w:r w:rsidR="00531B83">
              <w:rPr>
                <w:sz w:val="20"/>
              </w:rPr>
              <w:t xml:space="preserve"> </w:t>
            </w:r>
            <w:r w:rsidR="00531B83" w:rsidRPr="00531B83">
              <w:rPr>
                <w:b/>
                <w:sz w:val="20"/>
              </w:rPr>
              <w:t xml:space="preserve">(1 </w:t>
            </w:r>
            <w:proofErr w:type="spellStart"/>
            <w:r w:rsidR="00531B83" w:rsidRPr="00531B83">
              <w:rPr>
                <w:b/>
                <w:sz w:val="20"/>
              </w:rPr>
              <w:t>pt</w:t>
            </w:r>
            <w:proofErr w:type="spellEnd"/>
            <w:r w:rsidR="00531B83" w:rsidRPr="00531B83">
              <w:rPr>
                <w:b/>
                <w:sz w:val="20"/>
              </w:rPr>
              <w:t>)</w:t>
            </w:r>
            <w:r w:rsidR="00531B83">
              <w:rPr>
                <w:sz w:val="20"/>
              </w:rPr>
              <w:t xml:space="preserve"> </w:t>
            </w:r>
            <w:r w:rsidR="00E22BBE">
              <w:rPr>
                <w:sz w:val="20"/>
              </w:rPr>
              <w:t>and explanation of pH trend</w:t>
            </w:r>
            <w:r w:rsidR="00531B83">
              <w:rPr>
                <w:sz w:val="20"/>
              </w:rPr>
              <w:t xml:space="preserve"> </w:t>
            </w:r>
            <w:r w:rsidR="00531B83" w:rsidRPr="00531B83">
              <w:rPr>
                <w:b/>
                <w:sz w:val="20"/>
              </w:rPr>
              <w:t>(2 pts)</w:t>
            </w:r>
          </w:p>
          <w:p w14:paraId="737D400E" w14:textId="77777777" w:rsidR="00E22BBE" w:rsidRPr="00260734" w:rsidRDefault="00E22BBE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A96673B" w14:textId="281092BC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703262A" w14:textId="7631F66F" w:rsidR="00B87AC3" w:rsidRPr="00260734" w:rsidRDefault="00F5366C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E88">
              <w:rPr>
                <w:b/>
                <w:sz w:val="20"/>
              </w:rPr>
              <w:t>3</w:t>
            </w:r>
            <w:r w:rsidR="000E3618" w:rsidRPr="00A67E88">
              <w:rPr>
                <w:b/>
                <w:sz w:val="20"/>
              </w:rPr>
              <w:t xml:space="preserve"> pts</w:t>
            </w:r>
            <w:r w:rsidR="000E3618">
              <w:rPr>
                <w:sz w:val="20"/>
              </w:rPr>
              <w:t>.</w:t>
            </w:r>
          </w:p>
        </w:tc>
      </w:tr>
      <w:tr w:rsidR="00F5366C" w:rsidRPr="00260734" w14:paraId="02D41436" w14:textId="77777777" w:rsidTr="00150F1A">
        <w:tc>
          <w:tcPr>
            <w:tcW w:w="828" w:type="dxa"/>
            <w:vAlign w:val="center"/>
          </w:tcPr>
          <w:p w14:paraId="7E4E3438" w14:textId="60BF24BD" w:rsidR="00F5366C" w:rsidRDefault="0021710E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#3</w:t>
            </w:r>
          </w:p>
          <w:p w14:paraId="193646FA" w14:textId="079A2547" w:rsidR="00F5366C" w:rsidRPr="000E3618" w:rsidRDefault="0021710E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proofErr w:type="spellStart"/>
            <w:r>
              <w:rPr>
                <w:b/>
                <w:sz w:val="20"/>
              </w:rPr>
              <w:t>ioniz</w:t>
            </w:r>
            <w:proofErr w:type="spellEnd"/>
            <w:r>
              <w:rPr>
                <w:b/>
                <w:sz w:val="20"/>
              </w:rPr>
              <w:t>. trend</w:t>
            </w:r>
          </w:p>
        </w:tc>
        <w:tc>
          <w:tcPr>
            <w:tcW w:w="1890" w:type="dxa"/>
            <w:vAlign w:val="center"/>
          </w:tcPr>
          <w:p w14:paraId="05B5EED6" w14:textId="03C06026" w:rsidR="00F5366C" w:rsidRPr="00446701" w:rsidRDefault="00356359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No sample calculation of % ionization</w:t>
            </w:r>
            <w:r w:rsidR="00446701">
              <w:rPr>
                <w:sz w:val="20"/>
              </w:rPr>
              <w:t xml:space="preserve"> or Microsoft Equation not used</w:t>
            </w:r>
            <w:r w:rsidR="00F5366C">
              <w:rPr>
                <w:sz w:val="20"/>
              </w:rPr>
              <w:t>.</w:t>
            </w:r>
          </w:p>
          <w:p w14:paraId="2F9845DC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1980" w:type="dxa"/>
            <w:vAlign w:val="center"/>
          </w:tcPr>
          <w:p w14:paraId="7DE05B0F" w14:textId="01585A05" w:rsidR="00871406" w:rsidRDefault="00871406" w:rsidP="0087140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E1C9190" w14:textId="77777777" w:rsidR="007D0E29" w:rsidRDefault="007D0E29" w:rsidP="0087140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5E6A08F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BAA85B0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7D76E9A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EBAF698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260734">
              <w:rPr>
                <w:b/>
                <w:sz w:val="20"/>
              </w:rPr>
              <w:t xml:space="preserve"> point</w:t>
            </w:r>
          </w:p>
        </w:tc>
        <w:tc>
          <w:tcPr>
            <w:tcW w:w="2160" w:type="dxa"/>
            <w:vAlign w:val="center"/>
          </w:tcPr>
          <w:p w14:paraId="5592E73B" w14:textId="4FAFDF8C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91FEC28" w14:textId="77777777" w:rsidR="00356359" w:rsidRPr="00260734" w:rsidRDefault="00356359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FBD9D3E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2846596C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2DE14E7D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78CEB7A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520" w:type="dxa"/>
            <w:vAlign w:val="center"/>
          </w:tcPr>
          <w:p w14:paraId="46478820" w14:textId="061C74D7" w:rsidR="00F5366C" w:rsidRPr="00A67E88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Clear, correct </w:t>
            </w:r>
            <w:r w:rsidR="0021710E">
              <w:rPr>
                <w:sz w:val="20"/>
              </w:rPr>
              <w:t xml:space="preserve">sample calculation of % ionization </w:t>
            </w:r>
            <w:r w:rsidR="00531B83" w:rsidRPr="00531B83">
              <w:rPr>
                <w:b/>
                <w:sz w:val="20"/>
              </w:rPr>
              <w:t xml:space="preserve">(1 </w:t>
            </w:r>
            <w:proofErr w:type="spellStart"/>
            <w:r w:rsidR="00531B83" w:rsidRPr="00531B83">
              <w:rPr>
                <w:b/>
                <w:sz w:val="20"/>
              </w:rPr>
              <w:t>pt</w:t>
            </w:r>
            <w:proofErr w:type="spellEnd"/>
            <w:r w:rsidR="00531B83" w:rsidRPr="00531B83">
              <w:rPr>
                <w:b/>
                <w:sz w:val="20"/>
              </w:rPr>
              <w:t>)</w:t>
            </w:r>
            <w:r w:rsidR="00531B83">
              <w:rPr>
                <w:sz w:val="20"/>
              </w:rPr>
              <w:t xml:space="preserve"> </w:t>
            </w:r>
            <w:r w:rsidR="0021710E">
              <w:rPr>
                <w:sz w:val="20"/>
              </w:rPr>
              <w:t xml:space="preserve">and </w:t>
            </w:r>
            <w:r w:rsidR="007D0E29">
              <w:rPr>
                <w:sz w:val="20"/>
              </w:rPr>
              <w:t xml:space="preserve">identification of </w:t>
            </w:r>
            <w:r w:rsidR="0021710E">
              <w:rPr>
                <w:sz w:val="20"/>
              </w:rPr>
              <w:t>trend in % ionization</w:t>
            </w:r>
            <w:r w:rsidR="00531B83">
              <w:rPr>
                <w:sz w:val="20"/>
              </w:rPr>
              <w:t xml:space="preserve"> </w:t>
            </w:r>
            <w:r w:rsidR="00531B83" w:rsidRPr="00531B83">
              <w:rPr>
                <w:b/>
                <w:sz w:val="20"/>
              </w:rPr>
              <w:t xml:space="preserve">(1 </w:t>
            </w:r>
            <w:proofErr w:type="spellStart"/>
            <w:r w:rsidR="00531B83" w:rsidRPr="00531B83">
              <w:rPr>
                <w:b/>
                <w:sz w:val="20"/>
              </w:rPr>
              <w:t>pt</w:t>
            </w:r>
            <w:proofErr w:type="spellEnd"/>
            <w:r w:rsidR="00531B83" w:rsidRPr="00531B83">
              <w:rPr>
                <w:b/>
                <w:sz w:val="20"/>
              </w:rPr>
              <w:t>)</w:t>
            </w:r>
            <w:r w:rsidR="00531B83">
              <w:rPr>
                <w:sz w:val="20"/>
              </w:rPr>
              <w:t xml:space="preserve"> and explanation of the trend </w:t>
            </w:r>
            <w:r w:rsidR="00531B83" w:rsidRPr="00531B83">
              <w:rPr>
                <w:b/>
                <w:sz w:val="20"/>
              </w:rPr>
              <w:t xml:space="preserve">(1 </w:t>
            </w:r>
            <w:proofErr w:type="spellStart"/>
            <w:r w:rsidR="00531B83" w:rsidRPr="00531B83">
              <w:rPr>
                <w:b/>
                <w:sz w:val="20"/>
              </w:rPr>
              <w:t>pt</w:t>
            </w:r>
            <w:proofErr w:type="spellEnd"/>
            <w:r w:rsidR="00531B83" w:rsidRPr="00531B83">
              <w:rPr>
                <w:b/>
                <w:sz w:val="20"/>
              </w:rPr>
              <w:t>)</w:t>
            </w:r>
            <w:r w:rsidR="00531B83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720" w:type="dxa"/>
            <w:vAlign w:val="center"/>
          </w:tcPr>
          <w:p w14:paraId="413E01B3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E88">
              <w:rPr>
                <w:b/>
                <w:sz w:val="20"/>
              </w:rPr>
              <w:t>3 pts</w:t>
            </w:r>
            <w:r>
              <w:rPr>
                <w:sz w:val="20"/>
              </w:rPr>
              <w:t>.</w:t>
            </w:r>
          </w:p>
        </w:tc>
      </w:tr>
      <w:tr w:rsidR="00F5366C" w:rsidRPr="00260734" w14:paraId="6CA04CC7" w14:textId="77777777" w:rsidTr="00150F1A">
        <w:tc>
          <w:tcPr>
            <w:tcW w:w="828" w:type="dxa"/>
            <w:vAlign w:val="center"/>
          </w:tcPr>
          <w:p w14:paraId="1D18097A" w14:textId="43129E6E" w:rsidR="00F5366C" w:rsidRDefault="0021710E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#4</w:t>
            </w:r>
          </w:p>
          <w:p w14:paraId="3E304718" w14:textId="4E12FCDD" w:rsidR="00F5366C" w:rsidRPr="00356359" w:rsidRDefault="00356359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return"/>
                <w:sz w:val="20"/>
              </w:rPr>
            </w:pPr>
            <w:r w:rsidRPr="00356359">
              <w:rPr>
                <w:b/>
                <w:i/>
                <w:sz w:val="20"/>
              </w:rPr>
              <w:t>K</w:t>
            </w:r>
            <w:r w:rsidRPr="00356359">
              <w:rPr>
                <w:rStyle w:val="Sub"/>
                <w:b/>
                <w:sz w:val="16"/>
                <w:szCs w:val="16"/>
              </w:rPr>
              <w:t>a</w:t>
            </w:r>
            <w:r>
              <w:rPr>
                <w:rStyle w:val="return"/>
              </w:rPr>
              <w:t xml:space="preserve"> </w:t>
            </w:r>
            <w:r w:rsidRPr="00356359">
              <w:rPr>
                <w:rStyle w:val="return"/>
                <w:b/>
                <w:sz w:val="20"/>
              </w:rPr>
              <w:t>Calc.</w:t>
            </w:r>
          </w:p>
        </w:tc>
        <w:tc>
          <w:tcPr>
            <w:tcW w:w="1890" w:type="dxa"/>
            <w:vAlign w:val="center"/>
          </w:tcPr>
          <w:p w14:paraId="5D242FEB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No sample calculations or Microsoft Equation not used.</w:t>
            </w:r>
          </w:p>
          <w:p w14:paraId="504F4028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2F843DDB" w14:textId="77777777" w:rsidR="00571CDB" w:rsidRPr="00260734" w:rsidRDefault="00571CDB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B5D2D0E" w14:textId="77777777" w:rsidR="00F5366C" w:rsidRPr="00260734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1980" w:type="dxa"/>
            <w:vAlign w:val="center"/>
          </w:tcPr>
          <w:p w14:paraId="629C656B" w14:textId="1CF3638E" w:rsidR="00F5366C" w:rsidRDefault="00AF07F6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No determination of error or error not calculated correctly and no comparison to </w:t>
            </w:r>
            <w:proofErr w:type="gramStart"/>
            <w:r>
              <w:rPr>
                <w:sz w:val="20"/>
              </w:rPr>
              <w:t xml:space="preserve">known </w:t>
            </w:r>
            <w:r w:rsidRPr="0002360B">
              <w:rPr>
                <w:i/>
              </w:rPr>
              <w:t xml:space="preserve"> </w:t>
            </w:r>
            <w:proofErr w:type="spellStart"/>
            <w:r w:rsidRPr="0002360B">
              <w:rPr>
                <w:i/>
              </w:rPr>
              <w:t>K</w:t>
            </w:r>
            <w:r w:rsidRPr="0002360B">
              <w:rPr>
                <w:vertAlign w:val="subscript"/>
              </w:rPr>
              <w:t>a</w:t>
            </w:r>
            <w:proofErr w:type="spellEnd"/>
            <w:proofErr w:type="gramEnd"/>
            <w:r>
              <w:rPr>
                <w:sz w:val="20"/>
              </w:rPr>
              <w:t xml:space="preserve">  value. </w:t>
            </w:r>
          </w:p>
          <w:p w14:paraId="47366FBB" w14:textId="77777777" w:rsidR="00446701" w:rsidRDefault="00446701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B71C426" w14:textId="28C924F9" w:rsidR="00F5366C" w:rsidRPr="00260734" w:rsidRDefault="00356359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  <w:r w:rsidR="00F5366C" w:rsidRPr="00260734">
              <w:rPr>
                <w:b/>
                <w:sz w:val="20"/>
              </w:rPr>
              <w:t xml:space="preserve"> point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2160" w:type="dxa"/>
            <w:vAlign w:val="center"/>
          </w:tcPr>
          <w:p w14:paraId="5E58E051" w14:textId="441518B5" w:rsidR="00F5366C" w:rsidRDefault="00356359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z w:val="20"/>
              </w:rPr>
              <w:t xml:space="preserve">No determination </w:t>
            </w:r>
            <w:r w:rsidR="008050B9">
              <w:rPr>
                <w:sz w:val="20"/>
              </w:rPr>
              <w:t>of error</w:t>
            </w:r>
            <w:r>
              <w:rPr>
                <w:sz w:val="20"/>
              </w:rPr>
              <w:t xml:space="preserve"> or no comparison to </w:t>
            </w:r>
            <w:r w:rsidR="00150F1A">
              <w:rPr>
                <w:sz w:val="20"/>
              </w:rPr>
              <w:t>known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K</w:t>
            </w:r>
            <w:r w:rsidRPr="0021710E">
              <w:rPr>
                <w:rStyle w:val="Sub"/>
                <w:sz w:val="16"/>
                <w:szCs w:val="16"/>
              </w:rPr>
              <w:t>a</w:t>
            </w:r>
            <w:r>
              <w:rPr>
                <w:rStyle w:val="return"/>
              </w:rPr>
              <w:t xml:space="preserve"> </w:t>
            </w:r>
            <w:r>
              <w:rPr>
                <w:sz w:val="20"/>
              </w:rPr>
              <w:t>value</w:t>
            </w:r>
            <w:r w:rsidR="008050B9">
              <w:rPr>
                <w:sz w:val="20"/>
              </w:rPr>
              <w:t>.</w:t>
            </w:r>
          </w:p>
          <w:p w14:paraId="7A4B2696" w14:textId="77777777" w:rsidR="00F5366C" w:rsidRDefault="00F5366C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29D38627" w14:textId="77777777" w:rsidR="00356359" w:rsidRDefault="00356359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BCC68A4" w14:textId="77777777" w:rsidR="00571CDB" w:rsidRPr="00260734" w:rsidRDefault="00571CDB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0144938" w14:textId="40C2A0FD" w:rsidR="00F5366C" w:rsidRPr="00260734" w:rsidRDefault="00356359" w:rsidP="00F536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F5366C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520" w:type="dxa"/>
            <w:vAlign w:val="center"/>
          </w:tcPr>
          <w:p w14:paraId="688F7CE0" w14:textId="0131A335" w:rsidR="00F5366C" w:rsidRPr="00A67E88" w:rsidRDefault="0021710E" w:rsidP="00F5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Clear, correct sample calculation</w:t>
            </w:r>
            <w:r w:rsidR="00F536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i/>
                <w:sz w:val="20"/>
              </w:rPr>
              <w:t>K</w:t>
            </w:r>
            <w:r w:rsidRPr="0021710E">
              <w:rPr>
                <w:rStyle w:val="Sub"/>
                <w:sz w:val="16"/>
                <w:szCs w:val="16"/>
              </w:rPr>
              <w:t>a</w:t>
            </w:r>
            <w:r>
              <w:rPr>
                <w:rStyle w:val="return"/>
              </w:rPr>
              <w:t xml:space="preserve"> </w:t>
            </w:r>
            <w:r w:rsidR="00AF07F6" w:rsidRPr="00DB26A1">
              <w:rPr>
                <w:rStyle w:val="return"/>
                <w:b/>
              </w:rPr>
              <w:t>(2 pts)</w:t>
            </w:r>
            <w:r w:rsidR="00AF07F6">
              <w:rPr>
                <w:rStyle w:val="return"/>
              </w:rPr>
              <w:t xml:space="preserve"> </w:t>
            </w:r>
            <w:r>
              <w:rPr>
                <w:sz w:val="20"/>
              </w:rPr>
              <w:t>with</w:t>
            </w:r>
            <w:r w:rsidR="008050B9">
              <w:rPr>
                <w:sz w:val="20"/>
              </w:rPr>
              <w:t xml:space="preserve"> determination of error </w:t>
            </w:r>
            <w:r w:rsidR="00AF07F6" w:rsidRPr="00DB26A1">
              <w:rPr>
                <w:b/>
                <w:sz w:val="20"/>
              </w:rPr>
              <w:t xml:space="preserve">(1 </w:t>
            </w:r>
            <w:proofErr w:type="spellStart"/>
            <w:proofErr w:type="gramStart"/>
            <w:r w:rsidR="00AF07F6" w:rsidRPr="00DB26A1">
              <w:rPr>
                <w:b/>
                <w:sz w:val="20"/>
              </w:rPr>
              <w:t>pt</w:t>
            </w:r>
            <w:proofErr w:type="spellEnd"/>
            <w:r w:rsidR="00AF07F6" w:rsidRPr="00DB26A1">
              <w:rPr>
                <w:b/>
                <w:sz w:val="20"/>
              </w:rPr>
              <w:t>)</w:t>
            </w:r>
            <w:r w:rsidR="00AF07F6">
              <w:rPr>
                <w:sz w:val="20"/>
              </w:rPr>
              <w:t xml:space="preserve"> </w:t>
            </w:r>
            <w:r w:rsidR="00DB26A1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</w:t>
            </w:r>
            <w:r w:rsidR="000835DA">
              <w:rPr>
                <w:sz w:val="20"/>
              </w:rPr>
              <w:t xml:space="preserve">qualitative </w:t>
            </w:r>
            <w:r w:rsidR="000835DA" w:rsidRPr="000835DA">
              <w:rPr>
                <w:b/>
                <w:sz w:val="20"/>
              </w:rPr>
              <w:t xml:space="preserve">(0.5 </w:t>
            </w:r>
            <w:proofErr w:type="spellStart"/>
            <w:r w:rsidR="000835DA" w:rsidRPr="000835DA">
              <w:rPr>
                <w:b/>
                <w:sz w:val="20"/>
              </w:rPr>
              <w:t>pt</w:t>
            </w:r>
            <w:proofErr w:type="spellEnd"/>
            <w:r w:rsidR="000835DA" w:rsidRPr="000835DA">
              <w:rPr>
                <w:b/>
                <w:sz w:val="20"/>
              </w:rPr>
              <w:t>)</w:t>
            </w:r>
            <w:r w:rsidR="000835DA">
              <w:rPr>
                <w:sz w:val="20"/>
              </w:rPr>
              <w:t xml:space="preserve"> and quantitative </w:t>
            </w:r>
            <w:r w:rsidR="000835DA" w:rsidRPr="000835DA">
              <w:rPr>
                <w:b/>
                <w:sz w:val="20"/>
              </w:rPr>
              <w:t xml:space="preserve">(0.5 </w:t>
            </w:r>
            <w:proofErr w:type="spellStart"/>
            <w:r w:rsidR="000835DA" w:rsidRPr="000835DA">
              <w:rPr>
                <w:b/>
                <w:sz w:val="20"/>
              </w:rPr>
              <w:t>pt</w:t>
            </w:r>
            <w:proofErr w:type="spellEnd"/>
            <w:r w:rsidR="000835DA" w:rsidRPr="000835DA">
              <w:rPr>
                <w:b/>
                <w:sz w:val="20"/>
              </w:rPr>
              <w:t>)</w:t>
            </w:r>
            <w:r w:rsidR="000835D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comparison to </w:t>
            </w:r>
            <w:r w:rsidR="00571CDB">
              <w:rPr>
                <w:sz w:val="20"/>
              </w:rPr>
              <w:t>known</w:t>
            </w:r>
            <w:r w:rsidR="00571CDB" w:rsidRPr="0002360B">
              <w:rPr>
                <w:i/>
              </w:rPr>
              <w:t xml:space="preserve"> </w:t>
            </w:r>
            <w:proofErr w:type="spellStart"/>
            <w:r w:rsidR="00571CDB" w:rsidRPr="00571CDB">
              <w:rPr>
                <w:i/>
                <w:sz w:val="22"/>
              </w:rPr>
              <w:t>K</w:t>
            </w:r>
            <w:r w:rsidR="00571CDB" w:rsidRPr="00571CDB">
              <w:rPr>
                <w:sz w:val="22"/>
                <w:vertAlign w:val="subscript"/>
              </w:rPr>
              <w:t>a</w:t>
            </w:r>
            <w:proofErr w:type="spellEnd"/>
            <w:r w:rsidR="00571CDB" w:rsidRPr="0002360B">
              <w:t xml:space="preserve"> </w:t>
            </w:r>
            <w:r>
              <w:rPr>
                <w:sz w:val="20"/>
              </w:rPr>
              <w:t xml:space="preserve"> value</w:t>
            </w:r>
            <w:r w:rsidR="00F5366C">
              <w:rPr>
                <w:sz w:val="20"/>
              </w:rPr>
              <w:t>.</w:t>
            </w:r>
            <w:r w:rsidR="00AF07F6">
              <w:rPr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3B68885" w14:textId="19EDCD3B" w:rsidR="00F5366C" w:rsidRPr="00A67E88" w:rsidRDefault="0021710E" w:rsidP="00F53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67E88">
              <w:rPr>
                <w:b/>
                <w:sz w:val="20"/>
              </w:rPr>
              <w:t>4</w:t>
            </w:r>
            <w:r w:rsidR="00F5366C" w:rsidRPr="00A67E88">
              <w:rPr>
                <w:b/>
                <w:sz w:val="20"/>
              </w:rPr>
              <w:t xml:space="preserve"> pts.</w:t>
            </w:r>
          </w:p>
        </w:tc>
      </w:tr>
      <w:tr w:rsidR="00B87AC3" w:rsidRPr="00260734" w14:paraId="26F4F8CF" w14:textId="77777777" w:rsidTr="00150F1A">
        <w:tc>
          <w:tcPr>
            <w:tcW w:w="828" w:type="dxa"/>
            <w:vAlign w:val="center"/>
          </w:tcPr>
          <w:p w14:paraId="721EF19B" w14:textId="0165DB6F" w:rsidR="00B87AC3" w:rsidRDefault="005E1AF5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#5</w:t>
            </w:r>
          </w:p>
          <w:p w14:paraId="70ED9A8D" w14:textId="00C016A6" w:rsidR="00FE1B8E" w:rsidRPr="00260734" w:rsidRDefault="005E1AF5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 change</w:t>
            </w:r>
          </w:p>
        </w:tc>
        <w:tc>
          <w:tcPr>
            <w:tcW w:w="1890" w:type="dxa"/>
            <w:vAlign w:val="center"/>
          </w:tcPr>
          <w:p w14:paraId="6A79B03C" w14:textId="116C1AE5" w:rsidR="00932FA7" w:rsidRDefault="009F2F68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z w:val="20"/>
              </w:rPr>
              <w:t xml:space="preserve">Change in pH </w:t>
            </w:r>
            <w:r w:rsidR="000835DA">
              <w:rPr>
                <w:sz w:val="20"/>
              </w:rPr>
              <w:t xml:space="preserve">not listed and </w:t>
            </w:r>
            <w:r>
              <w:rPr>
                <w:sz w:val="20"/>
              </w:rPr>
              <w:t>no</w:t>
            </w:r>
            <w:r w:rsidR="006F75F0">
              <w:rPr>
                <w:sz w:val="20"/>
              </w:rPr>
              <w:t xml:space="preserve"> </w:t>
            </w:r>
            <w:r>
              <w:rPr>
                <w:sz w:val="20"/>
              </w:rPr>
              <w:t>explanation given.</w:t>
            </w:r>
          </w:p>
          <w:p w14:paraId="596ADE0A" w14:textId="77777777" w:rsidR="00932FA7" w:rsidRPr="00260734" w:rsidRDefault="00932FA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1A3ED8B" w14:textId="4FA98D94" w:rsidR="00B87AC3" w:rsidRPr="00260734" w:rsidRDefault="00CD2AB2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6F75F0">
              <w:rPr>
                <w:b/>
                <w:sz w:val="20"/>
              </w:rPr>
              <w:t xml:space="preserve"> points</w:t>
            </w:r>
          </w:p>
        </w:tc>
        <w:tc>
          <w:tcPr>
            <w:tcW w:w="1980" w:type="dxa"/>
            <w:vAlign w:val="center"/>
          </w:tcPr>
          <w:p w14:paraId="76D3500E" w14:textId="77777777" w:rsidR="00B73F5B" w:rsidRDefault="00B73F5B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D3D8BCD" w14:textId="77777777" w:rsidR="009F2F68" w:rsidRDefault="009F2F68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6F8664B" w14:textId="77777777" w:rsidR="00871406" w:rsidRDefault="00871406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2793F02" w14:textId="77777777" w:rsidR="00871406" w:rsidRPr="00E70D6E" w:rsidRDefault="00871406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8DCCD7A" w14:textId="0227592D" w:rsidR="00B87AC3" w:rsidRPr="00260734" w:rsidRDefault="00926E3D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70D6E">
              <w:rPr>
                <w:b/>
                <w:sz w:val="20"/>
              </w:rPr>
              <w:t xml:space="preserve"> point</w:t>
            </w:r>
          </w:p>
        </w:tc>
        <w:tc>
          <w:tcPr>
            <w:tcW w:w="2160" w:type="dxa"/>
            <w:vAlign w:val="center"/>
          </w:tcPr>
          <w:p w14:paraId="4044BE68" w14:textId="74B4F098" w:rsidR="009F2F68" w:rsidRDefault="009F2F68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Explanation </w:t>
            </w:r>
            <w:r w:rsidR="000835DA">
              <w:rPr>
                <w:sz w:val="20"/>
              </w:rPr>
              <w:t xml:space="preserve">given but not </w:t>
            </w:r>
            <w:r>
              <w:rPr>
                <w:sz w:val="20"/>
              </w:rPr>
              <w:t>clear.</w:t>
            </w:r>
          </w:p>
          <w:p w14:paraId="47D0CA21" w14:textId="77777777" w:rsidR="00FE1B8E" w:rsidRPr="00260734" w:rsidRDefault="00FE1B8E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A8B662B" w14:textId="77777777" w:rsidR="00932FA7" w:rsidRPr="00260734" w:rsidRDefault="00932FA7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60E8209" w14:textId="1D5E9DE0" w:rsidR="00B87AC3" w:rsidRPr="00260734" w:rsidRDefault="00926E3D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87AC3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2520" w:type="dxa"/>
            <w:vAlign w:val="center"/>
          </w:tcPr>
          <w:p w14:paraId="18364C87" w14:textId="34984360" w:rsidR="00B87AC3" w:rsidRPr="00A67E88" w:rsidRDefault="000835DA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Correct identification of trend </w:t>
            </w:r>
            <w:r w:rsidRPr="000835DA">
              <w:rPr>
                <w:b/>
                <w:sz w:val="20"/>
              </w:rPr>
              <w:t xml:space="preserve">(1 </w:t>
            </w:r>
            <w:proofErr w:type="spellStart"/>
            <w:r w:rsidRPr="000835DA">
              <w:rPr>
                <w:b/>
                <w:sz w:val="20"/>
              </w:rPr>
              <w:t>pt</w:t>
            </w:r>
            <w:proofErr w:type="spellEnd"/>
            <w:r w:rsidRPr="000835DA">
              <w:rPr>
                <w:b/>
                <w:sz w:val="20"/>
              </w:rPr>
              <w:t>)</w:t>
            </w:r>
            <w:r>
              <w:rPr>
                <w:sz w:val="20"/>
              </w:rPr>
              <w:t xml:space="preserve"> and c</w:t>
            </w:r>
            <w:r w:rsidR="009F2F68">
              <w:rPr>
                <w:sz w:val="20"/>
              </w:rPr>
              <w:t xml:space="preserve">lear, valid explanation for change in pH on addition of sodium acetate </w:t>
            </w:r>
            <w:r w:rsidR="00F076AE">
              <w:rPr>
                <w:sz w:val="20"/>
              </w:rPr>
              <w:t>in Part 2</w:t>
            </w:r>
            <w:r>
              <w:rPr>
                <w:sz w:val="20"/>
              </w:rPr>
              <w:t xml:space="preserve"> </w:t>
            </w:r>
            <w:r w:rsidRPr="000835DA">
              <w:rPr>
                <w:b/>
                <w:sz w:val="20"/>
              </w:rPr>
              <w:t>(2 pts)</w:t>
            </w:r>
            <w:r w:rsidR="009F2F68">
              <w:rPr>
                <w:sz w:val="20"/>
              </w:rPr>
              <w:t>.</w:t>
            </w:r>
          </w:p>
        </w:tc>
        <w:tc>
          <w:tcPr>
            <w:tcW w:w="720" w:type="dxa"/>
            <w:vAlign w:val="center"/>
          </w:tcPr>
          <w:p w14:paraId="76228FD6" w14:textId="10704E8D" w:rsidR="00B87AC3" w:rsidRPr="00260734" w:rsidRDefault="00926E3D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E88">
              <w:rPr>
                <w:b/>
                <w:sz w:val="20"/>
              </w:rPr>
              <w:t>3</w:t>
            </w:r>
            <w:r w:rsidR="00F66FBD" w:rsidRPr="00A67E88">
              <w:rPr>
                <w:b/>
                <w:sz w:val="20"/>
              </w:rPr>
              <w:t xml:space="preserve"> pts</w:t>
            </w:r>
            <w:r w:rsidR="00F66FBD">
              <w:rPr>
                <w:sz w:val="20"/>
              </w:rPr>
              <w:t>.</w:t>
            </w:r>
          </w:p>
        </w:tc>
      </w:tr>
      <w:tr w:rsidR="009F2F68" w:rsidRPr="00260734" w14:paraId="6AFE9EE6" w14:textId="77777777" w:rsidTr="00150F1A">
        <w:tc>
          <w:tcPr>
            <w:tcW w:w="828" w:type="dxa"/>
            <w:vAlign w:val="center"/>
          </w:tcPr>
          <w:p w14:paraId="400EE4FA" w14:textId="77777777" w:rsidR="00F076AE" w:rsidRDefault="009F2F68" w:rsidP="009F2F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#6</w:t>
            </w:r>
          </w:p>
          <w:p w14:paraId="41E3F06B" w14:textId="32BDEA43" w:rsidR="009F2F68" w:rsidRPr="00260734" w:rsidRDefault="009F2F68" w:rsidP="009F2F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proofErr w:type="spellStart"/>
            <w:r>
              <w:rPr>
                <w:b/>
                <w:sz w:val="20"/>
              </w:rPr>
              <w:t>ioniz</w:t>
            </w:r>
            <w:proofErr w:type="spellEnd"/>
            <w:r>
              <w:rPr>
                <w:b/>
                <w:sz w:val="20"/>
              </w:rPr>
              <w:t>.</w:t>
            </w:r>
            <w:r w:rsidR="00F076AE">
              <w:rPr>
                <w:b/>
                <w:sz w:val="20"/>
              </w:rPr>
              <w:t xml:space="preserve"> Part 2</w:t>
            </w:r>
          </w:p>
        </w:tc>
        <w:tc>
          <w:tcPr>
            <w:tcW w:w="1890" w:type="dxa"/>
            <w:vAlign w:val="center"/>
          </w:tcPr>
          <w:p w14:paraId="2C0317CB" w14:textId="77777777" w:rsidR="00CF46AB" w:rsidRDefault="00CF46AB" w:rsidP="00CF46A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Correct % ionization identified but no explanation given.</w:t>
            </w:r>
          </w:p>
          <w:p w14:paraId="0CEED293" w14:textId="77777777" w:rsidR="00B104E7" w:rsidRPr="00260734" w:rsidRDefault="00B104E7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ED130C4" w14:textId="77777777" w:rsidR="009F2F68" w:rsidRPr="00260734" w:rsidRDefault="009F2F68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 points</w:t>
            </w:r>
          </w:p>
        </w:tc>
        <w:tc>
          <w:tcPr>
            <w:tcW w:w="1980" w:type="dxa"/>
            <w:vAlign w:val="center"/>
          </w:tcPr>
          <w:p w14:paraId="655D2F19" w14:textId="0DB483D1" w:rsidR="009F2F68" w:rsidRPr="00260734" w:rsidRDefault="009F2F68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2E4CB34" w14:textId="77777777" w:rsidR="009F2F68" w:rsidRDefault="009F2F68" w:rsidP="009F2F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Explanation not clear.</w:t>
            </w:r>
          </w:p>
          <w:p w14:paraId="5E546873" w14:textId="77777777" w:rsidR="009F2F68" w:rsidRPr="00260734" w:rsidRDefault="009F2F68" w:rsidP="009F2F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737E675" w14:textId="77777777" w:rsidR="009F2F68" w:rsidRDefault="009F2F68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690F8CF" w14:textId="77777777" w:rsidR="009F2F68" w:rsidRPr="00260734" w:rsidRDefault="009F2F68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2A60306" w14:textId="38F7C9E1" w:rsidR="009F2F68" w:rsidRPr="00260734" w:rsidRDefault="00CF46AB" w:rsidP="009F2F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F2F68" w:rsidRPr="00260734">
              <w:rPr>
                <w:b/>
                <w:sz w:val="20"/>
              </w:rPr>
              <w:t xml:space="preserve"> point</w:t>
            </w:r>
          </w:p>
        </w:tc>
        <w:tc>
          <w:tcPr>
            <w:tcW w:w="2520" w:type="dxa"/>
            <w:vAlign w:val="center"/>
          </w:tcPr>
          <w:p w14:paraId="3FFE143B" w14:textId="366D2CD0" w:rsidR="009F2F68" w:rsidRPr="00A67E88" w:rsidRDefault="009F2F68" w:rsidP="009F2F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Clear, </w:t>
            </w:r>
            <w:r w:rsidR="00B104E7">
              <w:rPr>
                <w:sz w:val="20"/>
              </w:rPr>
              <w:t>correct explanation of % ionization change in going from Part 1</w:t>
            </w:r>
            <w:r>
              <w:rPr>
                <w:sz w:val="20"/>
              </w:rPr>
              <w:t xml:space="preserve"> </w:t>
            </w:r>
            <w:r w:rsidR="00B104E7">
              <w:rPr>
                <w:sz w:val="20"/>
              </w:rPr>
              <w:t>to Part 2</w:t>
            </w:r>
            <w:r w:rsidR="000835DA">
              <w:rPr>
                <w:sz w:val="20"/>
              </w:rPr>
              <w:t xml:space="preserve"> based on </w:t>
            </w:r>
            <w:r w:rsidR="000835DA">
              <w:t xml:space="preserve"> </w:t>
            </w:r>
            <w:r w:rsidR="000835DA" w:rsidRPr="000835DA">
              <w:rPr>
                <w:sz w:val="20"/>
              </w:rPr>
              <w:t xml:space="preserve">Le </w:t>
            </w:r>
            <w:proofErr w:type="spellStart"/>
            <w:r w:rsidR="000835DA" w:rsidRPr="000835DA">
              <w:rPr>
                <w:sz w:val="20"/>
              </w:rPr>
              <w:t>Châtelier’s</w:t>
            </w:r>
            <w:proofErr w:type="spellEnd"/>
            <w:r w:rsidR="000835DA" w:rsidRPr="000835DA">
              <w:rPr>
                <w:sz w:val="20"/>
              </w:rPr>
              <w:t xml:space="preserve"> Principle</w:t>
            </w:r>
            <w:r w:rsidRPr="000835DA">
              <w:rPr>
                <w:sz w:val="20"/>
              </w:rPr>
              <w:t>.</w:t>
            </w:r>
            <w:r w:rsidR="00A67E88">
              <w:rPr>
                <w:sz w:val="20"/>
              </w:rPr>
              <w:br/>
            </w:r>
            <w:r w:rsidR="00A67E88" w:rsidRPr="00A67E88">
              <w:rPr>
                <w:b/>
                <w:sz w:val="20"/>
              </w:rPr>
              <w:t>2 points</w:t>
            </w:r>
          </w:p>
        </w:tc>
        <w:tc>
          <w:tcPr>
            <w:tcW w:w="720" w:type="dxa"/>
            <w:vAlign w:val="center"/>
          </w:tcPr>
          <w:p w14:paraId="115AFF3E" w14:textId="0F97FE73" w:rsidR="009F2F68" w:rsidRPr="00260734" w:rsidRDefault="009F2F68" w:rsidP="009F2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E88">
              <w:rPr>
                <w:b/>
                <w:sz w:val="20"/>
              </w:rPr>
              <w:t>2 pts</w:t>
            </w:r>
            <w:r>
              <w:rPr>
                <w:sz w:val="20"/>
              </w:rPr>
              <w:t>.</w:t>
            </w:r>
          </w:p>
        </w:tc>
      </w:tr>
      <w:tr w:rsidR="00A62639" w:rsidRPr="00260734" w14:paraId="240505D7" w14:textId="77777777" w:rsidTr="00150F1A">
        <w:tc>
          <w:tcPr>
            <w:tcW w:w="828" w:type="dxa"/>
            <w:vAlign w:val="center"/>
          </w:tcPr>
          <w:p w14:paraId="000C6FFE" w14:textId="47808AA2" w:rsidR="00A62639" w:rsidRDefault="00CF46AB" w:rsidP="00A626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 #7</w:t>
            </w:r>
          </w:p>
          <w:p w14:paraId="72DDF676" w14:textId="76790A83" w:rsidR="00A62639" w:rsidRPr="00150F1A" w:rsidRDefault="00CF46AB" w:rsidP="00CF46A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return"/>
              </w:rPr>
            </w:pPr>
            <w:r>
              <w:rPr>
                <w:b/>
                <w:i/>
                <w:sz w:val="20"/>
              </w:rPr>
              <w:t>K</w:t>
            </w:r>
            <w:r w:rsidR="00A62639" w:rsidRPr="00CF46AB">
              <w:rPr>
                <w:rStyle w:val="Sub"/>
                <w:b/>
                <w:sz w:val="16"/>
                <w:szCs w:val="16"/>
              </w:rPr>
              <w:t>a</w:t>
            </w:r>
            <w:r>
              <w:rPr>
                <w:rStyle w:val="return"/>
                <w:b/>
                <w:sz w:val="20"/>
              </w:rPr>
              <w:t>?</w:t>
            </w:r>
          </w:p>
        </w:tc>
        <w:tc>
          <w:tcPr>
            <w:tcW w:w="1890" w:type="dxa"/>
            <w:vAlign w:val="center"/>
          </w:tcPr>
          <w:p w14:paraId="34FA3BDD" w14:textId="03980EFE" w:rsidR="00A62639" w:rsidRDefault="007C4800" w:rsidP="00A626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Incorrect prediction and no reason given.</w:t>
            </w:r>
          </w:p>
          <w:p w14:paraId="7B83E117" w14:textId="77777777" w:rsidR="007C4800" w:rsidRDefault="007C4800" w:rsidP="00A626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0B48E73" w14:textId="77777777" w:rsidR="00150F1A" w:rsidRDefault="00150F1A" w:rsidP="00A626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551CDE9" w14:textId="77777777" w:rsidR="007C4800" w:rsidRPr="007C4800" w:rsidRDefault="007C4800" w:rsidP="00A626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B0A37A7" w14:textId="7ED760B7" w:rsidR="00A62639" w:rsidRPr="00260734" w:rsidRDefault="00A62639" w:rsidP="00A626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1980" w:type="dxa"/>
            <w:vAlign w:val="center"/>
          </w:tcPr>
          <w:p w14:paraId="6205E612" w14:textId="7564DE46" w:rsidR="00A62639" w:rsidRPr="007C4800" w:rsidRDefault="00A62639" w:rsidP="00A626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F956809" w14:textId="6060526B" w:rsidR="00A62639" w:rsidRPr="00260734" w:rsidRDefault="007C4800" w:rsidP="00A626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Prediction not clear.</w:t>
            </w:r>
          </w:p>
          <w:p w14:paraId="01C515A3" w14:textId="77777777" w:rsidR="00A62639" w:rsidRDefault="00A62639" w:rsidP="00A6263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42BC174" w14:textId="77777777" w:rsidR="007C4800" w:rsidRDefault="007C4800" w:rsidP="00A6263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A23CF29" w14:textId="77777777" w:rsidR="00A62639" w:rsidRDefault="00A62639" w:rsidP="00A6263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6F440D06" w14:textId="77777777" w:rsidR="00150F1A" w:rsidRPr="00260734" w:rsidRDefault="00150F1A" w:rsidP="00A6263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A4470DD" w14:textId="18F4C470" w:rsidR="00A62639" w:rsidRPr="00260734" w:rsidRDefault="007C4800" w:rsidP="00A626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A62639" w:rsidRPr="00260734">
              <w:rPr>
                <w:b/>
                <w:sz w:val="20"/>
              </w:rPr>
              <w:t xml:space="preserve"> point</w:t>
            </w:r>
          </w:p>
        </w:tc>
        <w:tc>
          <w:tcPr>
            <w:tcW w:w="2520" w:type="dxa"/>
            <w:vAlign w:val="center"/>
          </w:tcPr>
          <w:p w14:paraId="75E5EBEE" w14:textId="316B7C9B" w:rsidR="00A62639" w:rsidRDefault="00A62639" w:rsidP="00A626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Clear, correct </w:t>
            </w:r>
            <w:r w:rsidR="007C4800">
              <w:rPr>
                <w:sz w:val="20"/>
              </w:rPr>
              <w:t xml:space="preserve">prediction of the impact of sodium acetate addition on </w:t>
            </w:r>
            <w:r w:rsidR="007C4800">
              <w:rPr>
                <w:i/>
                <w:sz w:val="20"/>
              </w:rPr>
              <w:t>K</w:t>
            </w:r>
            <w:r w:rsidR="008050B9" w:rsidRPr="007C4800">
              <w:rPr>
                <w:rStyle w:val="Sub"/>
                <w:sz w:val="16"/>
              </w:rPr>
              <w:t>a</w:t>
            </w:r>
            <w:r w:rsidR="007C4800">
              <w:rPr>
                <w:rStyle w:val="return"/>
                <w:sz w:val="20"/>
              </w:rPr>
              <w:t xml:space="preserve"> with reason given</w:t>
            </w:r>
            <w:r w:rsidR="008050B9">
              <w:rPr>
                <w:sz w:val="20"/>
              </w:rPr>
              <w:t>.</w:t>
            </w:r>
          </w:p>
          <w:p w14:paraId="3B094FB8" w14:textId="77777777" w:rsidR="00150F1A" w:rsidRPr="00260734" w:rsidRDefault="00150F1A" w:rsidP="00A6263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DCA8B61" w14:textId="5B312220" w:rsidR="00A62639" w:rsidRPr="00260734" w:rsidRDefault="007C4800" w:rsidP="00A6263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62639" w:rsidRPr="00260734">
              <w:rPr>
                <w:b/>
                <w:sz w:val="20"/>
              </w:rPr>
              <w:t xml:space="preserve"> points</w:t>
            </w:r>
          </w:p>
        </w:tc>
        <w:tc>
          <w:tcPr>
            <w:tcW w:w="720" w:type="dxa"/>
            <w:vAlign w:val="center"/>
          </w:tcPr>
          <w:p w14:paraId="7E51D27D" w14:textId="3A58E02B" w:rsidR="00A62639" w:rsidRPr="00260734" w:rsidRDefault="007C4800" w:rsidP="00A62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E88">
              <w:rPr>
                <w:b/>
                <w:sz w:val="20"/>
              </w:rPr>
              <w:t>2</w:t>
            </w:r>
            <w:r w:rsidR="00A62639" w:rsidRPr="00A67E88">
              <w:rPr>
                <w:b/>
                <w:sz w:val="20"/>
              </w:rPr>
              <w:t xml:space="preserve"> pts</w:t>
            </w:r>
            <w:r w:rsidR="00A62639">
              <w:rPr>
                <w:sz w:val="20"/>
              </w:rPr>
              <w:t>.</w:t>
            </w:r>
          </w:p>
        </w:tc>
      </w:tr>
      <w:tr w:rsidR="00B87AC3" w:rsidRPr="00260734" w14:paraId="59AB1E2B" w14:textId="77777777" w:rsidTr="00150F1A">
        <w:tc>
          <w:tcPr>
            <w:tcW w:w="828" w:type="dxa"/>
            <w:vAlign w:val="center"/>
          </w:tcPr>
          <w:p w14:paraId="4C7A6E27" w14:textId="0D5F1FC0" w:rsidR="00B87AC3" w:rsidRPr="00921416" w:rsidRDefault="00921416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90" w:type="dxa"/>
            <w:vAlign w:val="center"/>
          </w:tcPr>
          <w:p w14:paraId="1499BAEB" w14:textId="6E226C70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8A4767A" w14:textId="77777777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912087E" w14:textId="39A7032B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7340F7BD" w14:textId="57315379" w:rsidR="00B87AC3" w:rsidRPr="00260734" w:rsidRDefault="00B87AC3" w:rsidP="005A2C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E6D1429" w14:textId="1A5C3468" w:rsidR="00B87AC3" w:rsidRPr="00A67E88" w:rsidRDefault="00F63AA4" w:rsidP="005A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67E88">
              <w:rPr>
                <w:b/>
                <w:sz w:val="20"/>
              </w:rPr>
              <w:t>20 pts</w:t>
            </w:r>
          </w:p>
        </w:tc>
      </w:tr>
      <w:bookmarkEnd w:id="1"/>
      <w:bookmarkEnd w:id="2"/>
    </w:tbl>
    <w:p w14:paraId="5A10D5C8" w14:textId="77777777" w:rsidR="00496515" w:rsidRDefault="00496515">
      <w:pPr>
        <w:ind w:left="360" w:hanging="360"/>
      </w:pPr>
    </w:p>
    <w:sectPr w:rsidR="00496515" w:rsidSect="00EF6E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F"/>
    <w:rsid w:val="00010BB5"/>
    <w:rsid w:val="0002360B"/>
    <w:rsid w:val="00073D8F"/>
    <w:rsid w:val="000835DA"/>
    <w:rsid w:val="000B056A"/>
    <w:rsid w:val="000C0660"/>
    <w:rsid w:val="000D5937"/>
    <w:rsid w:val="000E24F9"/>
    <w:rsid w:val="000E3618"/>
    <w:rsid w:val="000E415E"/>
    <w:rsid w:val="000F4AF2"/>
    <w:rsid w:val="000F7F6A"/>
    <w:rsid w:val="00106A62"/>
    <w:rsid w:val="0010745B"/>
    <w:rsid w:val="00143794"/>
    <w:rsid w:val="00143FF0"/>
    <w:rsid w:val="00150F1A"/>
    <w:rsid w:val="00191396"/>
    <w:rsid w:val="001C430D"/>
    <w:rsid w:val="001D37A7"/>
    <w:rsid w:val="001D6B51"/>
    <w:rsid w:val="001E118E"/>
    <w:rsid w:val="001E2BE7"/>
    <w:rsid w:val="0021710E"/>
    <w:rsid w:val="002221D8"/>
    <w:rsid w:val="00236D0E"/>
    <w:rsid w:val="00260734"/>
    <w:rsid w:val="00263E8E"/>
    <w:rsid w:val="00284D11"/>
    <w:rsid w:val="002B3EDB"/>
    <w:rsid w:val="002D0358"/>
    <w:rsid w:val="002D0737"/>
    <w:rsid w:val="002E1AF3"/>
    <w:rsid w:val="00302CE3"/>
    <w:rsid w:val="00310C65"/>
    <w:rsid w:val="00320362"/>
    <w:rsid w:val="00322AEC"/>
    <w:rsid w:val="00331028"/>
    <w:rsid w:val="00356359"/>
    <w:rsid w:val="00372300"/>
    <w:rsid w:val="0037329F"/>
    <w:rsid w:val="0038264C"/>
    <w:rsid w:val="003A7AEB"/>
    <w:rsid w:val="003C4644"/>
    <w:rsid w:val="003D5FB2"/>
    <w:rsid w:val="00422A51"/>
    <w:rsid w:val="004339AB"/>
    <w:rsid w:val="00441AD5"/>
    <w:rsid w:val="0044634D"/>
    <w:rsid w:val="00446701"/>
    <w:rsid w:val="004509F0"/>
    <w:rsid w:val="00457D30"/>
    <w:rsid w:val="004720E3"/>
    <w:rsid w:val="004724E1"/>
    <w:rsid w:val="0047690B"/>
    <w:rsid w:val="004923E9"/>
    <w:rsid w:val="00496515"/>
    <w:rsid w:val="004A1C83"/>
    <w:rsid w:val="004B0710"/>
    <w:rsid w:val="004E5011"/>
    <w:rsid w:val="005141C5"/>
    <w:rsid w:val="00521823"/>
    <w:rsid w:val="005262C2"/>
    <w:rsid w:val="00531B83"/>
    <w:rsid w:val="00540C9F"/>
    <w:rsid w:val="00571CDB"/>
    <w:rsid w:val="005722B8"/>
    <w:rsid w:val="00577B91"/>
    <w:rsid w:val="005A0C5A"/>
    <w:rsid w:val="005A2CB2"/>
    <w:rsid w:val="005C5805"/>
    <w:rsid w:val="005D2524"/>
    <w:rsid w:val="005D7444"/>
    <w:rsid w:val="005E1AF5"/>
    <w:rsid w:val="005F43B3"/>
    <w:rsid w:val="00602AFF"/>
    <w:rsid w:val="00624278"/>
    <w:rsid w:val="00632867"/>
    <w:rsid w:val="00653DE1"/>
    <w:rsid w:val="006A4E2F"/>
    <w:rsid w:val="006B7052"/>
    <w:rsid w:val="006C744C"/>
    <w:rsid w:val="006D4375"/>
    <w:rsid w:val="006F75F0"/>
    <w:rsid w:val="0073638C"/>
    <w:rsid w:val="00752C0D"/>
    <w:rsid w:val="00757D0E"/>
    <w:rsid w:val="00764AD4"/>
    <w:rsid w:val="0078367A"/>
    <w:rsid w:val="007B0CFF"/>
    <w:rsid w:val="007B394F"/>
    <w:rsid w:val="007B4F32"/>
    <w:rsid w:val="007C4800"/>
    <w:rsid w:val="007C7B4B"/>
    <w:rsid w:val="007D0E29"/>
    <w:rsid w:val="007F76C9"/>
    <w:rsid w:val="008050B9"/>
    <w:rsid w:val="008371C3"/>
    <w:rsid w:val="008668A0"/>
    <w:rsid w:val="00871406"/>
    <w:rsid w:val="008A1812"/>
    <w:rsid w:val="008C651F"/>
    <w:rsid w:val="008E0AE4"/>
    <w:rsid w:val="008E5300"/>
    <w:rsid w:val="00917137"/>
    <w:rsid w:val="00921416"/>
    <w:rsid w:val="00926E3D"/>
    <w:rsid w:val="00932FA7"/>
    <w:rsid w:val="0095220C"/>
    <w:rsid w:val="009A2B59"/>
    <w:rsid w:val="009F2F68"/>
    <w:rsid w:val="00A13983"/>
    <w:rsid w:val="00A25E66"/>
    <w:rsid w:val="00A3153B"/>
    <w:rsid w:val="00A32C94"/>
    <w:rsid w:val="00A62639"/>
    <w:rsid w:val="00A67E88"/>
    <w:rsid w:val="00A86764"/>
    <w:rsid w:val="00AA24E4"/>
    <w:rsid w:val="00AB1033"/>
    <w:rsid w:val="00AB66AE"/>
    <w:rsid w:val="00AF07F6"/>
    <w:rsid w:val="00AF780B"/>
    <w:rsid w:val="00B01A23"/>
    <w:rsid w:val="00B104E7"/>
    <w:rsid w:val="00B111FF"/>
    <w:rsid w:val="00B16D9A"/>
    <w:rsid w:val="00B25157"/>
    <w:rsid w:val="00B5628E"/>
    <w:rsid w:val="00B73F5B"/>
    <w:rsid w:val="00B752CC"/>
    <w:rsid w:val="00B75408"/>
    <w:rsid w:val="00B87AC3"/>
    <w:rsid w:val="00B96824"/>
    <w:rsid w:val="00BB1A54"/>
    <w:rsid w:val="00BC5E2E"/>
    <w:rsid w:val="00BF72F7"/>
    <w:rsid w:val="00C12281"/>
    <w:rsid w:val="00C227A5"/>
    <w:rsid w:val="00C334F2"/>
    <w:rsid w:val="00C37733"/>
    <w:rsid w:val="00C5403B"/>
    <w:rsid w:val="00C65BA1"/>
    <w:rsid w:val="00C66B22"/>
    <w:rsid w:val="00C94509"/>
    <w:rsid w:val="00CA10D8"/>
    <w:rsid w:val="00CA1AB1"/>
    <w:rsid w:val="00CD2AB2"/>
    <w:rsid w:val="00CD6A58"/>
    <w:rsid w:val="00CF46AB"/>
    <w:rsid w:val="00D02E8A"/>
    <w:rsid w:val="00D507A1"/>
    <w:rsid w:val="00D51C7C"/>
    <w:rsid w:val="00D8166C"/>
    <w:rsid w:val="00D8587E"/>
    <w:rsid w:val="00D86481"/>
    <w:rsid w:val="00DA6527"/>
    <w:rsid w:val="00DB26A1"/>
    <w:rsid w:val="00DB5CE1"/>
    <w:rsid w:val="00DC4753"/>
    <w:rsid w:val="00DD0054"/>
    <w:rsid w:val="00DE1BCB"/>
    <w:rsid w:val="00E022C9"/>
    <w:rsid w:val="00E06C6F"/>
    <w:rsid w:val="00E10527"/>
    <w:rsid w:val="00E22BBE"/>
    <w:rsid w:val="00E276CB"/>
    <w:rsid w:val="00E52C1A"/>
    <w:rsid w:val="00E66E37"/>
    <w:rsid w:val="00E70D6E"/>
    <w:rsid w:val="00E875F1"/>
    <w:rsid w:val="00E900C0"/>
    <w:rsid w:val="00EA3EC7"/>
    <w:rsid w:val="00EA7964"/>
    <w:rsid w:val="00EB454B"/>
    <w:rsid w:val="00EC296C"/>
    <w:rsid w:val="00EF6E4C"/>
    <w:rsid w:val="00F06845"/>
    <w:rsid w:val="00F076AE"/>
    <w:rsid w:val="00F50263"/>
    <w:rsid w:val="00F5366C"/>
    <w:rsid w:val="00F63AA4"/>
    <w:rsid w:val="00F66FBD"/>
    <w:rsid w:val="00F74068"/>
    <w:rsid w:val="00F76742"/>
    <w:rsid w:val="00FB0789"/>
    <w:rsid w:val="00FB1B53"/>
    <w:rsid w:val="00FE1B8E"/>
    <w:rsid w:val="00FE210D"/>
    <w:rsid w:val="00FE602C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F61FD"/>
  <w15:docId w15:val="{B1F658F3-8CBF-4F6D-98D4-37DE7E8A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39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054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turn">
    <w:name w:val="return"/>
    <w:rsid w:val="00A62639"/>
    <w:rPr>
      <w:rFonts w:ascii="Times New Roman" w:hAnsi="Times New Roman"/>
    </w:rPr>
  </w:style>
  <w:style w:type="character" w:customStyle="1" w:styleId="Sub">
    <w:name w:val="Sub"/>
    <w:rsid w:val="00A62639"/>
    <w:rPr>
      <w:rFonts w:ascii="Times New Roman" w:hAnsi="Times New Roman"/>
      <w:position w:val="-6"/>
      <w:sz w:val="20"/>
    </w:rPr>
  </w:style>
  <w:style w:type="character" w:customStyle="1" w:styleId="Super">
    <w:name w:val="Super"/>
    <w:rsid w:val="00A62639"/>
    <w:rPr>
      <w:rFonts w:ascii="Times New Roman" w:hAnsi="Times New Roman"/>
      <w:position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165 – Determination of Molar Mass by Freezing Point Depression</vt:lpstr>
    </vt:vector>
  </TitlesOfParts>
  <Company>MSUM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165 – Determination of Molar Mass by Freezing Point Depression</dc:title>
  <dc:creator>bodwin</dc:creator>
  <cp:lastModifiedBy>Asoka Marasinghe</cp:lastModifiedBy>
  <cp:revision>2</cp:revision>
  <cp:lastPrinted>2012-01-23T20:37:00Z</cp:lastPrinted>
  <dcterms:created xsi:type="dcterms:W3CDTF">2016-06-02T22:37:00Z</dcterms:created>
  <dcterms:modified xsi:type="dcterms:W3CDTF">2016-06-02T22:37:00Z</dcterms:modified>
</cp:coreProperties>
</file>